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5655BD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5655BD">
        <w:rPr>
          <w:sz w:val="28"/>
          <w:szCs w:val="28"/>
        </w:rPr>
        <w:t xml:space="preserve">                            № 45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5655BD">
              <w:rPr>
                <w:sz w:val="28"/>
                <w:szCs w:val="28"/>
              </w:rPr>
              <w:t>Крутов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5655BD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5655BD">
              <w:rPr>
                <w:sz w:val="28"/>
                <w:szCs w:val="28"/>
              </w:rPr>
              <w:t>Крутов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5655BD">
              <w:rPr>
                <w:sz w:val="28"/>
                <w:szCs w:val="28"/>
              </w:rPr>
              <w:t>Крутов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5655BD">
        <w:rPr>
          <w:sz w:val="28"/>
          <w:szCs w:val="28"/>
        </w:rPr>
        <w:t>Крутов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5655BD">
        <w:rPr>
          <w:sz w:val="28"/>
          <w:szCs w:val="28"/>
        </w:rPr>
        <w:t>Крутов</w:t>
      </w:r>
      <w:r w:rsidR="00266D5C">
        <w:rPr>
          <w:sz w:val="28"/>
          <w:szCs w:val="28"/>
        </w:rPr>
        <w:t>ского сельского пос</w:t>
      </w:r>
      <w:r w:rsidR="00266D5C">
        <w:rPr>
          <w:sz w:val="28"/>
          <w:szCs w:val="28"/>
        </w:rPr>
        <w:t>е</w:t>
      </w:r>
      <w:r w:rsidR="00266D5C">
        <w:rPr>
          <w:sz w:val="28"/>
          <w:szCs w:val="28"/>
        </w:rPr>
        <w:t xml:space="preserve">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5655BD">
        <w:rPr>
          <w:sz w:val="28"/>
          <w:szCs w:val="28"/>
        </w:rPr>
        <w:t>06.03.2015 года № 11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5655BD">
        <w:rPr>
          <w:sz w:val="28"/>
          <w:szCs w:val="28"/>
        </w:rPr>
        <w:t>Крутов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5655BD">
        <w:rPr>
          <w:sz w:val="28"/>
          <w:szCs w:val="28"/>
        </w:rPr>
        <w:t>Крутов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</w:t>
      </w:r>
      <w:r w:rsidRPr="00B644E2">
        <w:rPr>
          <w:sz w:val="28"/>
          <w:szCs w:val="28"/>
        </w:rPr>
        <w:t>р</w:t>
      </w:r>
      <w:r w:rsidRPr="00B644E2">
        <w:rPr>
          <w:sz w:val="28"/>
          <w:szCs w:val="28"/>
        </w:rPr>
        <w:t>ловской области, сведений о доходах, об имуществе и обязательствах им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t>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5655BD">
        <w:rPr>
          <w:sz w:val="28"/>
          <w:szCs w:val="28"/>
        </w:rPr>
        <w:t>Крутов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5655BD">
        <w:rPr>
          <w:sz w:val="28"/>
          <w:szCs w:val="28"/>
        </w:rPr>
        <w:t>Крутов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5655BD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сведения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5655BD">
        <w:rPr>
          <w:sz w:val="28"/>
          <w:szCs w:val="28"/>
        </w:rPr>
        <w:t>Крутов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lastRenderedPageBreak/>
        <w:t xml:space="preserve">года № </w:t>
      </w:r>
      <w:r w:rsidR="005655BD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>ные служащие обязаны предоставлять сведения о доходах, об имуществе и обяз</w:t>
      </w:r>
      <w:r w:rsidR="009D6030">
        <w:rPr>
          <w:sz w:val="28"/>
          <w:szCs w:val="28"/>
        </w:rPr>
        <w:t>а</w:t>
      </w:r>
      <w:r w:rsidR="009D6030">
        <w:rPr>
          <w:sz w:val="28"/>
          <w:szCs w:val="28"/>
        </w:rPr>
        <w:t>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 xml:space="preserve">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5655BD">
        <w:rPr>
          <w:sz w:val="28"/>
          <w:szCs w:val="28"/>
        </w:rPr>
        <w:t>10</w:t>
      </w:r>
      <w:r w:rsidR="009D6030">
        <w:rPr>
          <w:sz w:val="28"/>
          <w:szCs w:val="28"/>
        </w:rPr>
        <w:t xml:space="preserve"> «Об утверждении перечня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дане и при замещении которых муниципальные служащие обязаны предо</w:t>
      </w:r>
      <w:r w:rsidR="009D6030">
        <w:rPr>
          <w:sz w:val="28"/>
          <w:szCs w:val="28"/>
        </w:rPr>
        <w:t>с</w:t>
      </w:r>
      <w:r w:rsidR="009D6030">
        <w:rPr>
          <w:sz w:val="28"/>
          <w:szCs w:val="28"/>
        </w:rPr>
        <w:t>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</w:t>
      </w:r>
      <w:r w:rsidR="009D6030">
        <w:rPr>
          <w:sz w:val="28"/>
          <w:szCs w:val="28"/>
        </w:rPr>
        <w:t>ь</w:t>
      </w:r>
      <w:r w:rsidR="009D6030">
        <w:rPr>
          <w:sz w:val="28"/>
          <w:szCs w:val="28"/>
        </w:rPr>
        <w:t xml:space="preserve">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5655BD">
        <w:rPr>
          <w:color w:val="0000FF"/>
          <w:sz w:val="28"/>
          <w:szCs w:val="28"/>
        </w:rPr>
        <w:t>Круто</w:t>
      </w:r>
      <w:r w:rsidR="005655BD">
        <w:rPr>
          <w:color w:val="0000FF"/>
          <w:sz w:val="28"/>
          <w:szCs w:val="28"/>
        </w:rPr>
        <w:t>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5655BD">
        <w:rPr>
          <w:color w:val="0000FF"/>
          <w:sz w:val="28"/>
          <w:szCs w:val="28"/>
        </w:rPr>
        <w:t>Крутов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                              </w:t>
      </w:r>
      <w:r w:rsidR="005655BD">
        <w:rPr>
          <w:sz w:val="28"/>
          <w:szCs w:val="28"/>
        </w:rPr>
        <w:t>Н.А. Науменко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CA7" w:rsidRDefault="00E00CA7" w:rsidP="0087589F">
      <w:r>
        <w:separator/>
      </w:r>
    </w:p>
  </w:endnote>
  <w:endnote w:type="continuationSeparator" w:id="0">
    <w:p w:rsidR="00E00CA7" w:rsidRDefault="00E00CA7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192626">
        <w:pPr>
          <w:pStyle w:val="a7"/>
          <w:jc w:val="right"/>
        </w:pPr>
        <w:fldSimple w:instr=" PAGE   \* MERGEFORMAT ">
          <w:r w:rsidR="005655BD">
            <w:rPr>
              <w:noProof/>
            </w:rPr>
            <w:t>5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CA7" w:rsidRDefault="00E00CA7" w:rsidP="0087589F">
      <w:r>
        <w:separator/>
      </w:r>
    </w:p>
  </w:footnote>
  <w:footnote w:type="continuationSeparator" w:id="0">
    <w:p w:rsidR="00E00CA7" w:rsidRDefault="00E00CA7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2626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655BD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00CA7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F0597A"/>
    <w:rsid w:val="00F2413C"/>
    <w:rsid w:val="00F308EB"/>
    <w:rsid w:val="00F8238D"/>
    <w:rsid w:val="00F834CE"/>
    <w:rsid w:val="00FA4854"/>
    <w:rsid w:val="00FD51F8"/>
    <w:rsid w:val="00FE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N6VdJtq1Pt02bCh6vxT3YbNwvFbMq53MxCG3dluyZ0c=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sMdzifN9vavyvf7m7JPvmpYh488fipWdSiKTr/KAm3ZEPiEqmfvHY1bv2LfG0iPc
EFqxDzj/9vrdfuvOgkeVzw==</SignatureValue>
  <KeyInfo>
    <X509Data>
      <X509Certificate>MIIJLTCCCNygAwIBAgIKasBclQABAAAFYjAIBgYqhQMCAgMwggFCMRgwFgYFKoUD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dHJhdGlvbiBvZiBPcmVsIFJlZ2lvbiBDQTAeFw0xNzA0MjgxMjIwMDBaFw0xODA3
MjgxMjMwMDBaMIICJzEWMBQGBSqFA2QDEgswMjQ1MjUxNjQyMjEYMBYGBSqFA2QB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MBIGByqFAwICJAAGByqFAwICHgEDQwAEQGUOFiarrG3VvkcercHVUIHiYypzsrkC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gaWoFx9iKSvVpIFss2q0i9wDrDE=</DigestValue>
      </Reference>
      <Reference URI="/word/endnotes.xml?ContentType=application/vnd.openxmlformats-officedocument.wordprocessingml.endnotes+xml">
        <DigestMethod Algorithm="http://www.w3.org/2000/09/xmldsig#sha1"/>
        <DigestValue>HKezUqC7H8b+8P0RCQdGTfgxTZ0=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OBfpGth8wPOQV3Twl5/c+3IhvqY=</DigestValue>
      </Reference>
      <Reference URI="/word/footnotes.xml?ContentType=application/vnd.openxmlformats-officedocument.wordprocessingml.footnotes+xml">
        <DigestMethod Algorithm="http://www.w3.org/2000/09/xmldsig#sha1"/>
        <DigestValue>GboC2CVmZ/nzt+LxuAmW/WBcDts=</DigestValue>
      </Reference>
      <Reference URI="/word/settings.xml?ContentType=application/vnd.openxmlformats-officedocument.wordprocessingml.settings+xml">
        <DigestMethod Algorithm="http://www.w3.org/2000/09/xmldsig#sha1"/>
        <DigestValue>iZrXdIvMUaAq163KDQWNwhxEmAA=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2017-12-27T10:25:00Z</dcterms:modified>
</cp:coreProperties>
</file>