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B7" w:rsidRPr="0054086D" w:rsidRDefault="00085CB7" w:rsidP="00085CB7">
      <w:pPr>
        <w:jc w:val="center"/>
        <w:rPr>
          <w:b/>
          <w:sz w:val="28"/>
          <w:szCs w:val="28"/>
        </w:rPr>
      </w:pPr>
      <w:r w:rsidRPr="0054086D">
        <w:rPr>
          <w:b/>
          <w:sz w:val="28"/>
          <w:szCs w:val="28"/>
        </w:rPr>
        <w:t>РОССИЙСКАЯ ФЕДЕРАЦИЯ</w:t>
      </w:r>
    </w:p>
    <w:p w:rsidR="00085CB7" w:rsidRPr="0054086D" w:rsidRDefault="00085CB7" w:rsidP="00085CB7">
      <w:pPr>
        <w:jc w:val="center"/>
        <w:rPr>
          <w:b/>
          <w:sz w:val="28"/>
          <w:szCs w:val="28"/>
        </w:rPr>
      </w:pPr>
    </w:p>
    <w:p w:rsidR="00085CB7" w:rsidRPr="0054086D" w:rsidRDefault="00085CB7" w:rsidP="00085CB7">
      <w:pPr>
        <w:jc w:val="center"/>
        <w:rPr>
          <w:b/>
          <w:sz w:val="28"/>
          <w:szCs w:val="28"/>
        </w:rPr>
      </w:pPr>
      <w:r w:rsidRPr="0054086D">
        <w:rPr>
          <w:b/>
          <w:sz w:val="28"/>
          <w:szCs w:val="28"/>
        </w:rPr>
        <w:t xml:space="preserve">АДМИНИСТРАЦИЯ КОЛПНЯНСКОГО РАЙОНА </w:t>
      </w:r>
    </w:p>
    <w:p w:rsidR="00085CB7" w:rsidRPr="0054086D" w:rsidRDefault="00085CB7" w:rsidP="00C346D5">
      <w:pPr>
        <w:jc w:val="center"/>
        <w:rPr>
          <w:b/>
          <w:sz w:val="28"/>
          <w:szCs w:val="28"/>
        </w:rPr>
      </w:pPr>
      <w:r w:rsidRPr="0054086D">
        <w:rPr>
          <w:b/>
          <w:sz w:val="28"/>
          <w:szCs w:val="28"/>
        </w:rPr>
        <w:t>ОРЛОВСКОЙ ОБЛАСТИ</w:t>
      </w:r>
    </w:p>
    <w:p w:rsidR="00085CB7" w:rsidRPr="0054086D" w:rsidRDefault="00085CB7" w:rsidP="00085CB7">
      <w:pPr>
        <w:jc w:val="center"/>
        <w:rPr>
          <w:b/>
          <w:sz w:val="28"/>
          <w:szCs w:val="28"/>
        </w:rPr>
      </w:pPr>
      <w:r w:rsidRPr="0054086D">
        <w:rPr>
          <w:b/>
          <w:sz w:val="28"/>
          <w:szCs w:val="28"/>
        </w:rPr>
        <w:t>ПОСТАНОВЛЕНИЕ</w:t>
      </w:r>
    </w:p>
    <w:p w:rsidR="00085CB7" w:rsidRDefault="00085CB7" w:rsidP="00085CB7">
      <w:pPr>
        <w:rPr>
          <w:sz w:val="28"/>
          <w:szCs w:val="28"/>
        </w:rPr>
      </w:pPr>
    </w:p>
    <w:p w:rsidR="009426C6" w:rsidRPr="0054086D" w:rsidRDefault="009426C6" w:rsidP="00085CB7">
      <w:pPr>
        <w:rPr>
          <w:sz w:val="28"/>
          <w:szCs w:val="28"/>
        </w:rPr>
      </w:pPr>
    </w:p>
    <w:p w:rsidR="00F60556" w:rsidRDefault="00F60556" w:rsidP="00085CB7">
      <w:pPr>
        <w:rPr>
          <w:sz w:val="28"/>
          <w:szCs w:val="28"/>
        </w:rPr>
      </w:pPr>
      <w:r>
        <w:rPr>
          <w:sz w:val="28"/>
          <w:szCs w:val="28"/>
        </w:rPr>
        <w:t xml:space="preserve">«25» сентября </w:t>
      </w:r>
      <w:r w:rsidR="00085CB7" w:rsidRPr="0054086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085CB7" w:rsidRPr="0054086D">
          <w:rPr>
            <w:sz w:val="28"/>
            <w:szCs w:val="28"/>
          </w:rPr>
          <w:t>2015 г</w:t>
        </w:r>
      </w:smartTag>
      <w:r w:rsidR="00085CB7" w:rsidRPr="0054086D">
        <w:rPr>
          <w:sz w:val="28"/>
          <w:szCs w:val="28"/>
        </w:rPr>
        <w:t xml:space="preserve">.                                </w:t>
      </w:r>
      <w:r>
        <w:rPr>
          <w:sz w:val="28"/>
          <w:szCs w:val="28"/>
        </w:rPr>
        <w:t xml:space="preserve">                       № 232</w:t>
      </w:r>
    </w:p>
    <w:p w:rsidR="00085CB7" w:rsidRPr="0054086D" w:rsidRDefault="00085CB7" w:rsidP="00085CB7">
      <w:pPr>
        <w:rPr>
          <w:sz w:val="28"/>
          <w:szCs w:val="28"/>
        </w:rPr>
      </w:pPr>
      <w:r w:rsidRPr="0054086D">
        <w:rPr>
          <w:sz w:val="28"/>
          <w:szCs w:val="28"/>
        </w:rPr>
        <w:t xml:space="preserve">  пгт. Колпна</w:t>
      </w:r>
    </w:p>
    <w:p w:rsidR="00085CB7" w:rsidRPr="0054086D" w:rsidRDefault="00085CB7" w:rsidP="00085CB7">
      <w:pPr>
        <w:rPr>
          <w:sz w:val="28"/>
          <w:szCs w:val="28"/>
        </w:rPr>
      </w:pPr>
    </w:p>
    <w:tbl>
      <w:tblPr>
        <w:tblpPr w:leftFromText="180" w:rightFromText="180" w:vertAnchor="text" w:horzAnchor="margin" w:tblpY="114"/>
        <w:tblW w:w="9677" w:type="dxa"/>
        <w:tblLook w:val="01E0"/>
      </w:tblPr>
      <w:tblGrid>
        <w:gridCol w:w="4371"/>
        <w:gridCol w:w="5306"/>
      </w:tblGrid>
      <w:tr w:rsidR="00085CB7" w:rsidRPr="00C346D5" w:rsidTr="00C346D5">
        <w:trPr>
          <w:trHeight w:val="1150"/>
        </w:trPr>
        <w:tc>
          <w:tcPr>
            <w:tcW w:w="4371" w:type="dxa"/>
          </w:tcPr>
          <w:p w:rsidR="00085CB7" w:rsidRPr="00C346D5" w:rsidRDefault="00085CB7" w:rsidP="00C346D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C346D5">
              <w:rPr>
                <w:b w:val="0"/>
                <w:sz w:val="28"/>
                <w:szCs w:val="28"/>
              </w:rPr>
              <w:t>Об утверждении Порядка созд</w:t>
            </w:r>
            <w:r w:rsidRPr="00C346D5">
              <w:rPr>
                <w:b w:val="0"/>
                <w:sz w:val="28"/>
                <w:szCs w:val="28"/>
              </w:rPr>
              <w:t>а</w:t>
            </w:r>
            <w:r w:rsidRPr="00C346D5">
              <w:rPr>
                <w:b w:val="0"/>
                <w:sz w:val="28"/>
                <w:szCs w:val="28"/>
              </w:rPr>
              <w:t>ния, реорганизации, изменения типа и ликвидации муниципал</w:t>
            </w:r>
            <w:r w:rsidRPr="00C346D5">
              <w:rPr>
                <w:b w:val="0"/>
                <w:sz w:val="28"/>
                <w:szCs w:val="28"/>
              </w:rPr>
              <w:t>ь</w:t>
            </w:r>
            <w:r w:rsidRPr="00C346D5">
              <w:rPr>
                <w:b w:val="0"/>
                <w:sz w:val="28"/>
                <w:szCs w:val="28"/>
              </w:rPr>
              <w:t>ных учреждений, а также утве</w:t>
            </w:r>
            <w:r w:rsidRPr="00C346D5">
              <w:rPr>
                <w:b w:val="0"/>
                <w:sz w:val="28"/>
                <w:szCs w:val="28"/>
              </w:rPr>
              <w:t>р</w:t>
            </w:r>
            <w:r w:rsidRPr="00C346D5">
              <w:rPr>
                <w:b w:val="0"/>
                <w:sz w:val="28"/>
                <w:szCs w:val="28"/>
              </w:rPr>
              <w:t>ждения уставов м</w:t>
            </w:r>
            <w:r w:rsidRPr="00C346D5">
              <w:rPr>
                <w:b w:val="0"/>
                <w:sz w:val="28"/>
                <w:szCs w:val="28"/>
              </w:rPr>
              <w:t>у</w:t>
            </w:r>
            <w:r w:rsidRPr="00C346D5">
              <w:rPr>
                <w:b w:val="0"/>
                <w:sz w:val="28"/>
                <w:szCs w:val="28"/>
              </w:rPr>
              <w:t>ниципальных учреждений и внесения в них и</w:t>
            </w:r>
            <w:r w:rsidRPr="00C346D5">
              <w:rPr>
                <w:b w:val="0"/>
                <w:sz w:val="28"/>
                <w:szCs w:val="28"/>
              </w:rPr>
              <w:t>з</w:t>
            </w:r>
            <w:r w:rsidRPr="00C346D5">
              <w:rPr>
                <w:b w:val="0"/>
                <w:sz w:val="28"/>
                <w:szCs w:val="28"/>
              </w:rPr>
              <w:t>менений</w:t>
            </w:r>
            <w:r w:rsidRPr="00C346D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06" w:type="dxa"/>
          </w:tcPr>
          <w:p w:rsidR="00085CB7" w:rsidRPr="00C346D5" w:rsidRDefault="00085CB7" w:rsidP="00C346D5">
            <w:pPr>
              <w:rPr>
                <w:sz w:val="28"/>
                <w:szCs w:val="28"/>
              </w:rPr>
            </w:pPr>
            <w:r w:rsidRPr="00C346D5">
              <w:rPr>
                <w:sz w:val="28"/>
                <w:szCs w:val="28"/>
              </w:rPr>
              <w:t xml:space="preserve"> </w:t>
            </w:r>
          </w:p>
        </w:tc>
      </w:tr>
    </w:tbl>
    <w:p w:rsidR="00085CB7" w:rsidRPr="0054086D" w:rsidRDefault="00085CB7" w:rsidP="00085C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5CB7" w:rsidRPr="0054086D" w:rsidRDefault="00085CB7" w:rsidP="00C346D5">
      <w:pPr>
        <w:ind w:firstLine="720"/>
        <w:jc w:val="both"/>
        <w:rPr>
          <w:sz w:val="28"/>
          <w:szCs w:val="28"/>
        </w:rPr>
      </w:pPr>
      <w:proofErr w:type="gramStart"/>
      <w:r w:rsidRPr="0054086D">
        <w:rPr>
          <w:sz w:val="28"/>
          <w:szCs w:val="28"/>
        </w:rPr>
        <w:t xml:space="preserve">В целях реализации положений Федерального </w:t>
      </w:r>
      <w:hyperlink r:id="rId5" w:history="1">
        <w:r w:rsidRPr="0054086D">
          <w:rPr>
            <w:sz w:val="28"/>
            <w:szCs w:val="28"/>
          </w:rPr>
          <w:t>закона</w:t>
        </w:r>
      </w:hyperlink>
      <w:r w:rsidRPr="0054086D">
        <w:rPr>
          <w:sz w:val="28"/>
          <w:szCs w:val="28"/>
        </w:rPr>
        <w:t xml:space="preserve"> от </w:t>
      </w:r>
      <w:r w:rsidR="009426C6">
        <w:rPr>
          <w:sz w:val="28"/>
          <w:szCs w:val="28"/>
        </w:rPr>
        <w:t>0</w:t>
      </w:r>
      <w:r w:rsidRPr="0054086D">
        <w:rPr>
          <w:sz w:val="28"/>
          <w:szCs w:val="28"/>
        </w:rPr>
        <w:t>8 мая 2010 года N 83-ФЗ "О внесении изменений в отдельные законодательные акты Российской Федерации в связи с совершенствованием правового полож</w:t>
      </w:r>
      <w:r w:rsidRPr="0054086D">
        <w:rPr>
          <w:sz w:val="28"/>
          <w:szCs w:val="28"/>
        </w:rPr>
        <w:t>е</w:t>
      </w:r>
      <w:r w:rsidRPr="0054086D">
        <w:rPr>
          <w:sz w:val="28"/>
          <w:szCs w:val="28"/>
        </w:rPr>
        <w:t>ния государственных (муниципальных) учреждений", в соответствии с п</w:t>
      </w:r>
      <w:r w:rsidRPr="0054086D">
        <w:rPr>
          <w:sz w:val="28"/>
          <w:szCs w:val="28"/>
        </w:rPr>
        <w:t>о</w:t>
      </w:r>
      <w:r w:rsidRPr="0054086D">
        <w:rPr>
          <w:sz w:val="28"/>
          <w:szCs w:val="28"/>
        </w:rPr>
        <w:t xml:space="preserve">становлением  Правительства Орловской области от </w:t>
      </w:r>
      <w:r w:rsidR="009426C6">
        <w:rPr>
          <w:sz w:val="28"/>
          <w:szCs w:val="28"/>
        </w:rPr>
        <w:t>0</w:t>
      </w:r>
      <w:r w:rsidRPr="0054086D">
        <w:rPr>
          <w:sz w:val="28"/>
          <w:szCs w:val="28"/>
        </w:rPr>
        <w:t>6 декабря 2010 года № 412  «Об утверждении порядка создания, реорганизации, изменения т</w:t>
      </w:r>
      <w:r w:rsidRPr="0054086D">
        <w:rPr>
          <w:sz w:val="28"/>
          <w:szCs w:val="28"/>
        </w:rPr>
        <w:t>и</w:t>
      </w:r>
      <w:r w:rsidRPr="0054086D">
        <w:rPr>
          <w:sz w:val="28"/>
          <w:szCs w:val="28"/>
        </w:rPr>
        <w:t>па и ликвидации областных государственных учреждений, а также утве</w:t>
      </w:r>
      <w:r w:rsidRPr="0054086D">
        <w:rPr>
          <w:sz w:val="28"/>
          <w:szCs w:val="28"/>
        </w:rPr>
        <w:t>р</w:t>
      </w:r>
      <w:r w:rsidRPr="0054086D">
        <w:rPr>
          <w:sz w:val="28"/>
          <w:szCs w:val="28"/>
        </w:rPr>
        <w:t>ждения уставов</w:t>
      </w:r>
      <w:proofErr w:type="gramEnd"/>
      <w:r w:rsidRPr="0054086D">
        <w:rPr>
          <w:sz w:val="28"/>
          <w:szCs w:val="28"/>
        </w:rPr>
        <w:t xml:space="preserve"> областных государственных учреждений и внесения в них изменений» </w:t>
      </w:r>
      <w:r w:rsidR="0054086D" w:rsidRPr="0054086D">
        <w:rPr>
          <w:sz w:val="28"/>
          <w:szCs w:val="28"/>
        </w:rPr>
        <w:t>администрация Колпнянского района</w:t>
      </w:r>
    </w:p>
    <w:p w:rsidR="00085CB7" w:rsidRPr="0054086D" w:rsidRDefault="0054086D" w:rsidP="00C346D5">
      <w:pPr>
        <w:ind w:firstLine="540"/>
        <w:jc w:val="center"/>
        <w:rPr>
          <w:sz w:val="28"/>
          <w:szCs w:val="28"/>
        </w:rPr>
      </w:pPr>
      <w:r w:rsidRPr="0054086D">
        <w:rPr>
          <w:sz w:val="28"/>
          <w:szCs w:val="28"/>
        </w:rPr>
        <w:t>ПОСТАНОВЛЯЕТ:</w:t>
      </w:r>
    </w:p>
    <w:p w:rsidR="00085CB7" w:rsidRDefault="00085CB7" w:rsidP="0054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86D">
        <w:rPr>
          <w:sz w:val="28"/>
          <w:szCs w:val="28"/>
        </w:rPr>
        <w:t xml:space="preserve">1. Утвердить </w:t>
      </w:r>
      <w:hyperlink r:id="rId6" w:history="1">
        <w:r w:rsidRPr="0054086D">
          <w:rPr>
            <w:sz w:val="28"/>
            <w:szCs w:val="28"/>
          </w:rPr>
          <w:t>Порядок</w:t>
        </w:r>
      </w:hyperlink>
      <w:r w:rsidRPr="0054086D">
        <w:rPr>
          <w:sz w:val="28"/>
          <w:szCs w:val="28"/>
        </w:rPr>
        <w:t xml:space="preserve"> создания, реорганизации, изменения типа и л</w:t>
      </w:r>
      <w:r w:rsidRPr="0054086D">
        <w:rPr>
          <w:sz w:val="28"/>
          <w:szCs w:val="28"/>
        </w:rPr>
        <w:t>и</w:t>
      </w:r>
      <w:r w:rsidRPr="0054086D">
        <w:rPr>
          <w:sz w:val="28"/>
          <w:szCs w:val="28"/>
        </w:rPr>
        <w:t>кв</w:t>
      </w:r>
      <w:r w:rsidR="0054086D" w:rsidRPr="0054086D">
        <w:rPr>
          <w:sz w:val="28"/>
          <w:szCs w:val="28"/>
        </w:rPr>
        <w:t>идации муниципальных учреждений</w:t>
      </w:r>
      <w:r w:rsidRPr="0054086D">
        <w:rPr>
          <w:sz w:val="28"/>
          <w:szCs w:val="28"/>
        </w:rPr>
        <w:t>, а также утверждения уст</w:t>
      </w:r>
      <w:r w:rsidR="0054086D" w:rsidRPr="0054086D">
        <w:rPr>
          <w:sz w:val="28"/>
          <w:szCs w:val="28"/>
        </w:rPr>
        <w:t>авов м</w:t>
      </w:r>
      <w:r w:rsidR="0054086D" w:rsidRPr="0054086D">
        <w:rPr>
          <w:sz w:val="28"/>
          <w:szCs w:val="28"/>
        </w:rPr>
        <w:t>у</w:t>
      </w:r>
      <w:r w:rsidR="0054086D" w:rsidRPr="0054086D">
        <w:rPr>
          <w:sz w:val="28"/>
          <w:szCs w:val="28"/>
        </w:rPr>
        <w:t xml:space="preserve">ниципальных учреждений </w:t>
      </w:r>
      <w:r w:rsidRPr="0054086D">
        <w:rPr>
          <w:sz w:val="28"/>
          <w:szCs w:val="28"/>
        </w:rPr>
        <w:t>и внесения в них изменений согласно прилож</w:t>
      </w:r>
      <w:r w:rsidRPr="0054086D">
        <w:rPr>
          <w:sz w:val="28"/>
          <w:szCs w:val="28"/>
        </w:rPr>
        <w:t>е</w:t>
      </w:r>
      <w:r w:rsidRPr="0054086D">
        <w:rPr>
          <w:sz w:val="28"/>
          <w:szCs w:val="28"/>
        </w:rPr>
        <w:t xml:space="preserve">нию. </w:t>
      </w:r>
    </w:p>
    <w:p w:rsidR="009426C6" w:rsidRDefault="009426C6" w:rsidP="0054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Колпнянского района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ловской области от 04 марта 2011 года  №72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изменений».</w:t>
      </w:r>
    </w:p>
    <w:p w:rsidR="009426C6" w:rsidRDefault="009426C6" w:rsidP="00942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5CB7" w:rsidRPr="0054086D"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7" w:history="1">
        <w:r w:rsidR="00085CB7" w:rsidRPr="0054086D">
          <w:rPr>
            <w:rStyle w:val="a5"/>
            <w:sz w:val="28"/>
            <w:szCs w:val="28"/>
            <w:lang w:val="en-US"/>
          </w:rPr>
          <w:t>www</w:t>
        </w:r>
        <w:r w:rsidR="00085CB7" w:rsidRPr="0054086D">
          <w:rPr>
            <w:rStyle w:val="a5"/>
            <w:sz w:val="28"/>
            <w:szCs w:val="28"/>
          </w:rPr>
          <w:t>.</w:t>
        </w:r>
        <w:r w:rsidR="00085CB7" w:rsidRPr="0054086D">
          <w:rPr>
            <w:rStyle w:val="a5"/>
            <w:sz w:val="28"/>
            <w:szCs w:val="28"/>
            <w:lang w:val="en-US"/>
          </w:rPr>
          <w:t>kolpna</w:t>
        </w:r>
        <w:r w:rsidR="00085CB7" w:rsidRPr="0054086D">
          <w:rPr>
            <w:rStyle w:val="a5"/>
            <w:sz w:val="28"/>
            <w:szCs w:val="28"/>
          </w:rPr>
          <w:t>-</w:t>
        </w:r>
        <w:r w:rsidR="00085CB7" w:rsidRPr="0054086D">
          <w:rPr>
            <w:rStyle w:val="a5"/>
            <w:sz w:val="28"/>
            <w:szCs w:val="28"/>
            <w:lang w:val="en-US"/>
          </w:rPr>
          <w:t>adm</w:t>
        </w:r>
        <w:r w:rsidR="00085CB7" w:rsidRPr="0054086D">
          <w:rPr>
            <w:rStyle w:val="a5"/>
            <w:sz w:val="28"/>
            <w:szCs w:val="28"/>
          </w:rPr>
          <w:t>.</w:t>
        </w:r>
        <w:r w:rsidR="00085CB7" w:rsidRPr="0054086D">
          <w:rPr>
            <w:rStyle w:val="a5"/>
            <w:sz w:val="28"/>
            <w:szCs w:val="28"/>
            <w:lang w:val="en-US"/>
          </w:rPr>
          <w:t>ru</w:t>
        </w:r>
      </w:hyperlink>
      <w:r w:rsidR="00085CB7" w:rsidRPr="0054086D">
        <w:rPr>
          <w:sz w:val="28"/>
          <w:szCs w:val="28"/>
        </w:rPr>
        <w:t>.</w:t>
      </w:r>
    </w:p>
    <w:p w:rsidR="00085CB7" w:rsidRPr="0054086D" w:rsidRDefault="009426C6" w:rsidP="00942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85CB7" w:rsidRPr="0054086D">
        <w:rPr>
          <w:sz w:val="28"/>
          <w:szCs w:val="28"/>
        </w:rPr>
        <w:t>Контроль за</w:t>
      </w:r>
      <w:proofErr w:type="gramEnd"/>
      <w:r w:rsidR="00085CB7" w:rsidRPr="0054086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 Прозорову О.Д.</w:t>
      </w:r>
    </w:p>
    <w:p w:rsidR="00085CB7" w:rsidRPr="0054086D" w:rsidRDefault="00085CB7" w:rsidP="00085CB7">
      <w:pPr>
        <w:jc w:val="both"/>
        <w:rPr>
          <w:sz w:val="28"/>
          <w:szCs w:val="28"/>
        </w:rPr>
      </w:pPr>
    </w:p>
    <w:p w:rsidR="00085CB7" w:rsidRPr="0054086D" w:rsidRDefault="00085CB7" w:rsidP="00085CB7">
      <w:pPr>
        <w:jc w:val="both"/>
        <w:rPr>
          <w:sz w:val="28"/>
          <w:szCs w:val="28"/>
        </w:rPr>
      </w:pPr>
      <w:r w:rsidRPr="0054086D">
        <w:rPr>
          <w:sz w:val="28"/>
          <w:szCs w:val="28"/>
        </w:rPr>
        <w:t>Глава администрации</w:t>
      </w:r>
    </w:p>
    <w:p w:rsidR="009426C6" w:rsidRPr="0054086D" w:rsidRDefault="00085CB7" w:rsidP="00085CB7">
      <w:pPr>
        <w:jc w:val="both"/>
        <w:rPr>
          <w:sz w:val="28"/>
          <w:szCs w:val="28"/>
        </w:rPr>
      </w:pPr>
      <w:r w:rsidRPr="0054086D">
        <w:rPr>
          <w:sz w:val="28"/>
          <w:szCs w:val="28"/>
        </w:rPr>
        <w:t>Колпнянского района                                                           Л.Л. Мясникова</w:t>
      </w:r>
    </w:p>
    <w:p w:rsidR="00085CB7" w:rsidRPr="0054086D" w:rsidRDefault="00085CB7" w:rsidP="00085CB7">
      <w:pPr>
        <w:overflowPunct w:val="0"/>
        <w:jc w:val="center"/>
        <w:textAlignment w:val="baseline"/>
        <w:rPr>
          <w:sz w:val="28"/>
          <w:szCs w:val="28"/>
        </w:rPr>
      </w:pPr>
    </w:p>
    <w:p w:rsidR="00C346D5" w:rsidRDefault="00C346D5" w:rsidP="00C346D5">
      <w:pPr>
        <w:pStyle w:val="ConsPlusNormal"/>
        <w:ind w:left="6372" w:firstLine="708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C346D5" w:rsidRDefault="00C346D5" w:rsidP="00C346D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C346D5" w:rsidRDefault="00C346D5" w:rsidP="00C346D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Колпнянского района </w:t>
      </w:r>
    </w:p>
    <w:p w:rsidR="00C346D5" w:rsidRPr="00F60556" w:rsidRDefault="00C346D5" w:rsidP="00F6055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F60556">
        <w:rPr>
          <w:rFonts w:ascii="Times New Roman" w:hAnsi="Times New Roman" w:cs="Times New Roman"/>
          <w:sz w:val="27"/>
          <w:szCs w:val="27"/>
        </w:rPr>
        <w:t xml:space="preserve">           от «25» сентября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7"/>
            <w:szCs w:val="27"/>
          </w:rPr>
          <w:t>2015 г</w:t>
        </w:r>
      </w:smartTag>
      <w:r w:rsidR="00F60556">
        <w:rPr>
          <w:rFonts w:ascii="Times New Roman" w:hAnsi="Times New Roman" w:cs="Times New Roman"/>
          <w:sz w:val="27"/>
          <w:szCs w:val="27"/>
        </w:rPr>
        <w:t>. № 232</w:t>
      </w:r>
    </w:p>
    <w:p w:rsidR="00C346D5" w:rsidRDefault="00C346D5" w:rsidP="00C346D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346D5" w:rsidRDefault="00C346D5" w:rsidP="00C346D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C346D5" w:rsidRDefault="00C346D5" w:rsidP="00C346D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создания, реорганизации, изменения типа и ликвидации муниципальных  учреждений,  а также утверждения уставов муниципальных учреждений и внесения в них изменений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Порядок, разработанный в соответствии с </w:t>
      </w:r>
      <w:hyperlink r:id="rId8" w:history="1">
        <w:r>
          <w:rPr>
            <w:rStyle w:val="a5"/>
            <w:sz w:val="28"/>
            <w:szCs w:val="28"/>
          </w:rPr>
          <w:t>пунктом 2 статьи 13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5"/>
            <w:sz w:val="28"/>
            <w:szCs w:val="28"/>
          </w:rPr>
          <w:t>пунктами 1.1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a5"/>
            <w:sz w:val="28"/>
            <w:szCs w:val="28"/>
          </w:rPr>
          <w:t>4 статьи 14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5"/>
            <w:sz w:val="28"/>
            <w:szCs w:val="28"/>
          </w:rPr>
          <w:t>пунктом 2.1 статьи 16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a5"/>
            <w:sz w:val="28"/>
            <w:szCs w:val="28"/>
          </w:rPr>
          <w:t>пунктом 2 ст</w:t>
        </w:r>
        <w:r>
          <w:rPr>
            <w:rStyle w:val="a5"/>
            <w:sz w:val="28"/>
            <w:szCs w:val="28"/>
          </w:rPr>
          <w:t>а</w:t>
        </w:r>
        <w:r>
          <w:rPr>
            <w:rStyle w:val="a5"/>
            <w:sz w:val="28"/>
            <w:szCs w:val="28"/>
          </w:rPr>
          <w:t>тьи 17.1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a5"/>
            <w:sz w:val="28"/>
            <w:szCs w:val="28"/>
          </w:rPr>
          <w:t>пунктом 5 статьи 18</w:t>
        </w:r>
      </w:hyperlink>
      <w:r>
        <w:rPr>
          <w:sz w:val="28"/>
          <w:szCs w:val="28"/>
        </w:rPr>
        <w:t xml:space="preserve"> и </w:t>
      </w:r>
      <w:hyperlink r:id="rId14" w:history="1">
        <w:r>
          <w:rPr>
            <w:rStyle w:val="a5"/>
            <w:sz w:val="28"/>
            <w:szCs w:val="28"/>
          </w:rPr>
          <w:t>пунктом 1 статьи 19.1</w:t>
        </w:r>
      </w:hyperlink>
      <w:r>
        <w:rPr>
          <w:sz w:val="28"/>
          <w:szCs w:val="28"/>
        </w:rPr>
        <w:t xml:space="preserve"> Федерального закона от 12 января 1996 года N 7-ФЗ "О некоммерческих организациях", </w:t>
      </w:r>
      <w:hyperlink r:id="rId15" w:history="1">
        <w:r>
          <w:rPr>
            <w:rStyle w:val="a5"/>
            <w:sz w:val="28"/>
            <w:szCs w:val="28"/>
          </w:rPr>
          <w:t>частью 3 статьи 5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5"/>
            <w:sz w:val="28"/>
            <w:szCs w:val="28"/>
          </w:rPr>
          <w:t>частью 5 статьи 18</w:t>
        </w:r>
      </w:hyperlink>
      <w:r>
        <w:rPr>
          <w:sz w:val="28"/>
          <w:szCs w:val="28"/>
        </w:rPr>
        <w:t xml:space="preserve"> Федерального закона от 3 ноября 2006 года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 174-ФЗ "Об автономных учреждениях", устанавливает процедуры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реорганизации, изменения типа и ликвидации муниципальных  казе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бюджетных и автономных учреждений, которые созданы (планируе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создать) на базе имущества, находящегося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района (далее - муниципальные учреждения), а также утверждения уставов муниципальных учреждений и внесения в них изменений, если иное не предусмотрено федеральным законодательством.</w:t>
      </w:r>
      <w:proofErr w:type="gramEnd"/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color w:val="000000"/>
        </w:rPr>
        <w:t xml:space="preserve"> </w:t>
      </w:r>
      <w:proofErr w:type="gramStart"/>
      <w:r>
        <w:rPr>
          <w:color w:val="000000"/>
          <w:sz w:val="28"/>
          <w:szCs w:val="28"/>
        </w:rPr>
        <w:t>Принятие органом местного самоуправления решения о реорган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зации, модернизации, об изменении назначения или о ликвидации объекта социальной инфраструктуры для детей, являющегося   муниципальной собственностью, не допускается без предварительной экспертной оценки  органом местного самоуправления последствий принятого решения для обеспечения жизнедеятельности, образования, воспитания, развития,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дыха и оздоровления детей, для оказания им медицинской, лечебно-профилактической помощи, для социального обслуживания.</w:t>
      </w:r>
      <w:proofErr w:type="gramEnd"/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Создание муниципального учреждения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Муниципальное учреждение может быть создано:</w:t>
      </w:r>
    </w:p>
    <w:p w:rsidR="00C346D5" w:rsidRDefault="00C346D5" w:rsidP="00C346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путем его учреждения;</w:t>
      </w:r>
    </w:p>
    <w:p w:rsidR="00C346D5" w:rsidRDefault="00C346D5" w:rsidP="00C346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путем изменения типа существующего муниципального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C346D5" w:rsidRDefault="00C346D5" w:rsidP="00C346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путем реорганизации в форме слияния, разделения или выдел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Решение о создании муниципального учреждения путем его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принимается администрацией района.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 Постановление администрации района о создании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 должно содержать: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наименование создаваемого муниципального учреждения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его типа;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основные цели деятельности создаваемого муниципального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дения, определенные в соответствии с федеральным законодательством;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органа местного самоуправления, который будет осуществлять функции и полномочия учредителя в отношении создава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муниципального учреждения;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 недвижимом имуществе (в том числе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ках), которое планируется закрепить (предоставить в постоянное (бессро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ное) пользование) за создаваемым муниципальным учреждением;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предельную штатную численность работников (для казенного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реждения);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мероприятий по созданию муниципального учреждения с указанием сроков их проведения.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Проект постановления администрации района о создании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подготавливается органом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осуществляющим деятельность в соответствующей сфере правоотн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шений, в отношении муниципальных учреждений, которые будут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диться в его ведении.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После принятия администрацией района решения о создании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учреждения,   орган местного самоуправления,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функции и полномочия учредителя, готовит проект  устава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согласовывает его с отделом по управлению муниципальным имуществом администрации района и осуществляет действия по его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регистрации в установленном порядке. 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 учреждения утверждается постановлением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Реорганизация муниципального учреждения</w:t>
      </w:r>
    </w:p>
    <w:p w:rsidR="00C346D5" w:rsidRDefault="00C346D5" w:rsidP="00C346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Реорганизация муниципального учреждения может быть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влена в форме его слияния, присоединения, разделения или выделения.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Решение о реорганизации  муниципального учреждения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администрацией района в порядке, установленном для создания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учреждения путем его учреждения.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Постановление администрации района о реорганизации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должно содержать: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муниципальных учреждений, участвующих в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 реорганизации, с указанием их типов;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форму реорганизации;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муниципального учреждения (учреждений) после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вершения процесса реорганизации;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органа местного самоуправления, осуществляющего функции и полномочия учредителя в отношении реорганизуемого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 (учреждений);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 об изменении (сохранении) основных целей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реорганизуемого учреждения (учреждений);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информацию об изменении (сохранении) штатной численности (для казенных учреждений);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перечень мероприятий по реорганизации муниципального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с указанием сроков их проведения.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Проект постановления подготавливается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осуществляющим функции и полномочия учредителя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данных учреждений.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Принятие решения о реорганизации муниципальных учреждений при сохранении объема муниципальных услуг (работ), подлежащих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(выполнению) находящимися в ведении органа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реорганизуемыми муниципальными учреждениями, не может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основанием для сокращения объема бюджетных ассигнований на очередной финансовый год, выделяемых данному органу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как главному распорядителю средств муниципального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на оказание муниципальных услуг (выполнение работ).</w:t>
      </w:r>
      <w:proofErr w:type="gramEnd"/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Изменение типа муниципального учреждения</w:t>
      </w:r>
    </w:p>
    <w:p w:rsidR="00C346D5" w:rsidRDefault="00C346D5" w:rsidP="00C346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Решения об изменении типа муниципального учреждения в целях создания муниципального казенного учреждения, муниципального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учреждения, муниципального автономного учреждения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администрацией района.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Постановление администрации района об изменении типа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 в целях создания муниципального казенного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муниципального бюджетного учреждения должно содержать: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существующего муниципального учреждения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занием его типа;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создаваемого муниципального учреждения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его типа;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органа местного самоуправления, осуществляющего функции и полномочия учредителя в отношении муниципального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информацию об изменении (сохранении) основных целей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муниципального учреждения;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 об изменении (сохранении) штатной численности;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мероприятий по созданию муниципального учреждения с указанием сроков их проведения.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Постановление администрации района об изменении типа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 в целях создания муниципального автономного учреждения должно содержать: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существующего муниципального учреждения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занием его типа;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создаваемого муниципального учреждения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его типа;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органа местного самоуправления, осуществляющего функции и полномочия учредителя муниципального учреждения;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сведения об имуществе, закрепляемом за автономным учреждением, в том числе перечень объектов недвижимого имущества и особо ценного движимого имущества;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мероприятий по созданию автономного учреждения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занием сроков их проведения.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Проект постановления администрации района подготавливается органом местного самоуправления, осуществляющим деятельность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ветствующей сфере правоотношений, в отношении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находящихся в его ведении.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Принятие решения об изменении типа муниципального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целях создания муниципального бюджетного или автономного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при сохранении объема муниципальных услуг (работ),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оказанию (выполнению) находящимися в ведении органа местного самоуправления муниципального учреждениями, не может являться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для сокращения объема бюджетных ассигнований на очередной финансовый год, выделяемых данному органу местного самоуправления как главному распорядителю средств муниципального бюджета на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муниципальных услуг</w:t>
      </w:r>
      <w:proofErr w:type="gramEnd"/>
      <w:r>
        <w:rPr>
          <w:sz w:val="28"/>
          <w:szCs w:val="28"/>
        </w:rPr>
        <w:t xml:space="preserve"> (выполнение работ).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После принятия решения об изменении типа муниципального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орган местного самоуправления, осуществляющий функции и полномочия учредителя, по согласованию с отделом по управлению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имуществом администрации района,  готовит проект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вносимых в устав этого муниципального учреждения, в соответствии с </w:t>
      </w:r>
      <w:hyperlink r:id="rId17" w:history="1">
        <w:r>
          <w:rPr>
            <w:rStyle w:val="a5"/>
            <w:sz w:val="28"/>
            <w:szCs w:val="28"/>
          </w:rPr>
          <w:t>разделом 6</w:t>
        </w:r>
      </w:hyperlink>
      <w:r>
        <w:rPr>
          <w:sz w:val="28"/>
          <w:szCs w:val="28"/>
        </w:rPr>
        <w:t xml:space="preserve"> настоящего Порядка.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Ликвидация муниципальных учреждений</w:t>
      </w:r>
    </w:p>
    <w:p w:rsidR="00C346D5" w:rsidRDefault="00C346D5" w:rsidP="00C346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Решение о ликвидации муниципального учреждения принимается администрацией района.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района о ликвидации муниципального учреждения должно содержать: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муниципального учреждения с указанием типа;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органа местного самоуправления, осуществляющего функции и полномочия учредителя;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состав ликвидационной комиссии;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порядок и сроки ликвидации учреждения;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органа местного самоуправления или иного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учреждения, которому с момента принятия решения о ликвид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будут переданы полномочия органа местного самоуправления  по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полнению публичных обязательств перед физическим лицом, подлежащих исполнению в денежной форме, в случае, если ликвидируемое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пальное учреждение осуществляет указанные полномочия;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наименование органа местного самоуправления  или иного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казенного учреждения, которому муниципальные функции будут переданы с момента принятия решения о ликвидации (при принятии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ликвидации муниципального казенного учреждения,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муниципальные функции).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Проект постановления администрации  о ликвидации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подготавливается органом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являющимся учредителем данного муниципального учреждения.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После принятия решения о ликвидации муниципального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орган местного самоуправления, осуществляющий функции 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учредителя, в 3-дневный срок направляет копию постановления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 в регистрирующий орган для внесения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изменений в Единый государственный реестр юридических лиц.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Ликвидационная комиссия: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обеспечивает реализацию полномочий по управлению делами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видируемого муниципального учреждения в течение всего периода его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квидации;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10-дневный срок </w:t>
      </w:r>
      <w:proofErr w:type="gramStart"/>
      <w:r>
        <w:rPr>
          <w:sz w:val="28"/>
          <w:szCs w:val="28"/>
        </w:rPr>
        <w:t>с даты истечения</w:t>
      </w:r>
      <w:proofErr w:type="gramEnd"/>
      <w:r>
        <w:rPr>
          <w:sz w:val="28"/>
          <w:szCs w:val="28"/>
        </w:rPr>
        <w:t xml:space="preserve"> периода, установленного для предъявления требований кредиторами (с учетом положений </w:t>
      </w:r>
      <w:hyperlink r:id="rId18" w:history="1">
        <w:r>
          <w:rPr>
            <w:rStyle w:val="a5"/>
            <w:sz w:val="28"/>
            <w:szCs w:val="28"/>
          </w:rPr>
          <w:t>пункта 5.5</w:t>
        </w:r>
      </w:hyperlink>
      <w:r>
        <w:rPr>
          <w:sz w:val="28"/>
          <w:szCs w:val="28"/>
        </w:rPr>
        <w:t xml:space="preserve"> настоящего Порядка), представляет в орган  местного самоуправления, осуществляющий функции и полномочия учредителя, для утверждения промежуточный ликвидационный баланс;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10-дневный срок после завершения ликвидационных мероприятий представляет в орган местного самоуправления, осуществляющий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и полномочия учредителя, для утверждения ликвидационный баланс;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осуществляет иные, предусмотренные Гражданским </w:t>
      </w:r>
      <w:hyperlink r:id="rId19" w:history="1">
        <w:r>
          <w:rPr>
            <w:rStyle w:val="a5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другими законодательными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мероприятия по ликвидации муниципального учреждения.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При ликвидации муниципального казенного учреждения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нимаются требования кредиторов по досрочному исполнению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обязательств, а также прекращению обязательств и возмещению связанных с этим убытков.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Требования кредиторов ликвидируемого муниципального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(за исключением казенного учреждения)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Недвижимое и движимое имущество муниципального учреждения, оставшееся после удовлетворения требований кредиторов, а также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жимое имущество, на которое в соответствии с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не может быть обращено взыскание по обязательствам ликвидируемого учреждения, остается в муниципальной собственности района и подлежит учету в составе имущества казны Колпнянского района до принятия решения о его дальнейшем использовании.</w:t>
      </w:r>
      <w:proofErr w:type="gramEnd"/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>
        <w:rPr>
          <w:color w:val="000000"/>
          <w:sz w:val="28"/>
          <w:szCs w:val="28"/>
        </w:rPr>
        <w:t>Ликвидация сельского дошкольного образовательного или 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образовательного учреждения допускается только с согласия собрания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телей населенных пунктов, обслуживаемых данным учреждением.</w:t>
      </w:r>
    </w:p>
    <w:p w:rsidR="00C346D5" w:rsidRDefault="00C346D5" w:rsidP="00C346D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Утверждение устава муниципального учреждения</w:t>
      </w:r>
    </w:p>
    <w:p w:rsidR="00C346D5" w:rsidRDefault="00C346D5" w:rsidP="00C346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внесение в него изменений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Устав муниципального учреждения, а также вносимые в него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подготавливаются органом местного самоуправления,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ляющим функции и полномочия учредителя, по согласованию с отделом по управлению имуществом  администрации района и утверждаются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района.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Устав муниципального автономного учреждения должен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ствовать требованиям Федерального </w:t>
      </w:r>
      <w:hyperlink r:id="rId20" w:history="1">
        <w:r>
          <w:rPr>
            <w:rStyle w:val="a5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3 ноября 2006 года N 174-ФЗ "Об автономных учреждениях".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color w:val="000000"/>
          <w:sz w:val="28"/>
          <w:szCs w:val="28"/>
        </w:rPr>
        <w:t>Разработка проекта Устава муниципального бюджетного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тельного учреждения (далее - Учреждение), а также внесение изменений и дополнений в Устав Учреждения (принятие Устава в новой редакции) осуществляются в случаях: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создания, реорганизации Учреждения;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изменения законодательства Российской Федерации;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смене местонахождения Учреждения;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изменении наименования Учреждения;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изменении видов деятельности Учреждения.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Разработка и утверждение Устава при создании и реорганизации 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реждений.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6.4.1. Разработка проекта Устава Учреждения при его создании, реорган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зации осуществляется отделом образования администрации Колпнянского района Орловской области (далее - Отдел) в отношении дошкольных 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реждений, общеобразовательных (начального общего, основного общего, среднего (полного) общего образования) учреждений, учреждений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нительного образования детей, учредителем которых является Колпня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ский район.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6.4.2. Устав Учреждения разрабатывается на основе типовых положений об образовательных учреждениях соответствующих типов и видов,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ждаемых Правительством Российской Федерации, и действующего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нодательства. Содержание Уставов определяется обязательными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ниями, установленными </w:t>
      </w:r>
      <w:r>
        <w:rPr>
          <w:sz w:val="28"/>
          <w:szCs w:val="28"/>
        </w:rPr>
        <w:t>Федеральным законом Российской Федерации от 29 декабря 2012 года № 273 – ФЗ «Об образовании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ции».</w:t>
      </w:r>
      <w:r>
        <w:rPr>
          <w:color w:val="000000"/>
          <w:sz w:val="28"/>
          <w:szCs w:val="28"/>
        </w:rPr>
        <w:t xml:space="preserve">  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6.4.3. Отдел разрабатывает проект Устава, проект постановления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Колпнянского района о создании, реорганизации Учреждения и об утверждении Устава.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6.4.4. Устав Учреждения при его создании или реорганизации утверждае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постановлением администрации Колпнянского района.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6.4.5. Ответственное лицо, указанное в постановлении администрации Колпнянского района о создании, реорганизации муниципального бю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жетного образовательного Учреждения, представляет Устав на регистр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цию в Межрайонную инспекцию Федеральной налоговой службы   в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рядке, установленном законодательством Российской Федерации.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Разработка и утверждение изменений и дополнений в Устав, Устава в новой редакции.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6.5.1. Подготовка изменений и дополнений в Устав, а также Устава в новой редакции осуществляется Учреждением по согласованию с Отделом в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ношении дошкольных учреждений, общеобразовательных (начального общего, основного общего, среднего (полного) общего образования)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>ждений, учреждений дополнительного образования детей, подведомстве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Отделу.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6.5.2. Изменения и дополнения в Устав, а также Устав в новой редакции принимаются коллективом Учреждения и утверждаются постановлением администрации Колпнянского района.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6.5.3. Руководитель Учреждения обеспечивает государственную регистр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цию в Инспекции Федеральной налоговой службы  новой редакции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ва, изменений и дополнений в Уставе в установленном законодательством Российской Федерации порядке.</w:t>
      </w:r>
    </w:p>
    <w:p w:rsidR="00C346D5" w:rsidRDefault="00C346D5" w:rsidP="00C346D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6.5.4. В недельный срок после регистрации в Инспекции Федеральной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логовой службы   новой редакции Устава, изменений и дополнений в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таве руководитель Учреждения представляет копии документов в Отдел.</w:t>
      </w:r>
    </w:p>
    <w:p w:rsidR="00C346D5" w:rsidRDefault="00C346D5" w:rsidP="00C3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6.5.5.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внесением изменений и дополнений в Устав осуществляет Отдел в отношении дошкольных учреждений, 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образовательных (начального общего, основного общего, среднего (полн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го) общего образования) учреждений, учреждений дополнительного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 детей, учредителем которых является Колпнянский район.</w:t>
      </w:r>
    </w:p>
    <w:p w:rsidR="00B67F70" w:rsidRDefault="00B67F70" w:rsidP="00C346D5">
      <w:pPr>
        <w:overflowPunct w:val="0"/>
        <w:jc w:val="center"/>
        <w:textAlignment w:val="baseline"/>
      </w:pPr>
    </w:p>
    <w:sectPr w:rsidR="00B67F70" w:rsidSect="009426C6">
      <w:type w:val="continuous"/>
      <w:pgSz w:w="11906" w:h="16838"/>
      <w:pgMar w:top="899" w:right="1276" w:bottom="71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1381"/>
    <w:multiLevelType w:val="hybridMultilevel"/>
    <w:tmpl w:val="E0A23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19281F"/>
    <w:multiLevelType w:val="hybridMultilevel"/>
    <w:tmpl w:val="B944DBD6"/>
    <w:lvl w:ilvl="0" w:tplc="9BD22FF0">
      <w:start w:val="1"/>
      <w:numFmt w:val="bullet"/>
      <w:lvlText w:val=""/>
      <w:lvlJc w:val="left"/>
      <w:pPr>
        <w:tabs>
          <w:tab w:val="num" w:pos="1087"/>
        </w:tabs>
        <w:ind w:left="10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08"/>
  <w:autoHyphenation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CB7"/>
    <w:rsid w:val="00085CB7"/>
    <w:rsid w:val="0054086D"/>
    <w:rsid w:val="006A75F9"/>
    <w:rsid w:val="009426C6"/>
    <w:rsid w:val="00A279B7"/>
    <w:rsid w:val="00B67F70"/>
    <w:rsid w:val="00BA2E42"/>
    <w:rsid w:val="00C346D5"/>
    <w:rsid w:val="00DA49F9"/>
    <w:rsid w:val="00E74ACB"/>
    <w:rsid w:val="00F60556"/>
    <w:rsid w:val="00FB6D95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C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85C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085CB7"/>
    <w:rPr>
      <w:color w:val="0000FF"/>
      <w:u w:val="single"/>
    </w:rPr>
  </w:style>
  <w:style w:type="paragraph" w:customStyle="1" w:styleId="ConsPlusTitle">
    <w:name w:val="ConsPlusTitle"/>
    <w:rsid w:val="00085CB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ext">
    <w:name w:val="text"/>
    <w:basedOn w:val="a"/>
    <w:rsid w:val="00085CB7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C34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"/>
    <w:rsid w:val="00C346D5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256;fld=134;dst=254" TargetMode="External"/><Relationship Id="rId13" Type="http://schemas.openxmlformats.org/officeDocument/2006/relationships/hyperlink" Target="consultantplus://offline/main?base=LAW;n=100256;fld=134;dst=282" TargetMode="External"/><Relationship Id="rId18" Type="http://schemas.openxmlformats.org/officeDocument/2006/relationships/hyperlink" Target="consultantplus://offline/main?base=RLAW127;n=20426;fld=134;dst=10008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olpna-adm.ru" TargetMode="External"/><Relationship Id="rId12" Type="http://schemas.openxmlformats.org/officeDocument/2006/relationships/hyperlink" Target="consultantplus://offline/main?base=LAW;n=100256;fld=134;dst=203" TargetMode="External"/><Relationship Id="rId17" Type="http://schemas.openxmlformats.org/officeDocument/2006/relationships/hyperlink" Target="consultantplus://offline/main?base=RLAW127;n=20426;fld=134;dst=10008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0248;fld=134;dst=100201" TargetMode="External"/><Relationship Id="rId20" Type="http://schemas.openxmlformats.org/officeDocument/2006/relationships/hyperlink" Target="consultantplus://offline/main?base=LAW;n=100248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7;n=20426;fld=134;dst=100021" TargetMode="External"/><Relationship Id="rId11" Type="http://schemas.openxmlformats.org/officeDocument/2006/relationships/hyperlink" Target="consultantplus://offline/main?base=LAW;n=100256;fld=134;dst=277" TargetMode="External"/><Relationship Id="rId5" Type="http://schemas.openxmlformats.org/officeDocument/2006/relationships/hyperlink" Target="consultantplus://offline/main?base=LAW;n=110218;fld=134" TargetMode="External"/><Relationship Id="rId15" Type="http://schemas.openxmlformats.org/officeDocument/2006/relationships/hyperlink" Target="consultantplus://offline/main?base=LAW;n=100248;fld=134;dst=100059" TargetMode="External"/><Relationship Id="rId10" Type="http://schemas.openxmlformats.org/officeDocument/2006/relationships/hyperlink" Target="consultantplus://offline/main?base=LAW;n=100256;fld=134;dst=267" TargetMode="External"/><Relationship Id="rId19" Type="http://schemas.openxmlformats.org/officeDocument/2006/relationships/hyperlink" Target="consultantplus://offline/main?base=LAW;n=1102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256;fld=134;dst=261" TargetMode="External"/><Relationship Id="rId14" Type="http://schemas.openxmlformats.org/officeDocument/2006/relationships/hyperlink" Target="consultantplus://offline/main?base=LAW;n=100256;fld=134;dst=2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levQef1Yrpd7Fsv57/5KZkuZoHh2pUKY0uH2UuOST18=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is2alp1IyyXe9UD7NmNE474O24CKjbmAgZt8uhO/BYJlWzCWRfC+jieY1yyMbMJS
hjQcbuviWHDhO5aSHfN3xA==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2"/>
            <mdssi:RelationshipReference SourceId="rId1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jcnOPNGRsxIwKmhVzobsagympIU=</DigestValue>
      </Reference>
      <Reference URI="/word/document.xml?ContentType=application/vnd.openxmlformats-officedocument.wordprocessingml.document.main+xml">
        <DigestMethod Algorithm="http://www.w3.org/2000/09/xmldsig#sha1"/>
        <DigestValue>EaVmMVQL83RXRRbxGdi7EBYh48E=</DigestValue>
      </Reference>
      <Reference URI="/word/fontTable.xml?ContentType=application/vnd.openxmlformats-officedocument.wordprocessingml.fontTable+xml">
        <DigestMethod Algorithm="http://www.w3.org/2000/09/xmldsig#sha1"/>
        <DigestValue>G4Pv8weAQpIm2LPVQIfarUxGuZM=</DigestValue>
      </Reference>
      <Reference URI="/word/numbering.xml?ContentType=application/vnd.openxmlformats-officedocument.wordprocessingml.numbering+xml">
        <DigestMethod Algorithm="http://www.w3.org/2000/09/xmldsig#sha1"/>
        <DigestValue>u+2nlstQJA6O6yq+SDPfMMdC/BI=</DigestValue>
      </Reference>
      <Reference URI="/word/settings.xml?ContentType=application/vnd.openxmlformats-officedocument.wordprocessingml.settings+xml">
        <DigestMethod Algorithm="http://www.w3.org/2000/09/xmldsig#sha1"/>
        <DigestValue>pPK9YibE9Nl9TwcujB0p0IsPxpY=</DigestValue>
      </Reference>
      <Reference URI="/word/styles.xml?ContentType=application/vnd.openxmlformats-officedocument.wordprocessingml.styles+xml">
        <DigestMethod Algorithm="http://www.w3.org/2000/09/xmldsig#sha1"/>
        <DigestValue>GJ81B6AbhiPgIGlHUP7Lao8+IzM=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0TfaLZDo6qmhQIGY0CQVKHdPiZs=</DigestValue>
      </Reference>
    </Manifest>
    <SignatureProperties>
      <SignatureProperty Id="idSignatureTime" Target="#idPackageSignature">
        <mdssi:SignatureTime>
          <mdssi:Format>YYYY-MM-DDThh:mm:ssTZD</mdssi:Format>
          <mdssi:Value>2015-09-30T05:27:42Z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РООПО</Company>
  <LinksUpToDate>false</LinksUpToDate>
  <CharactersWithSpaces>18773</CharactersWithSpaces>
  <SharedDoc>false</SharedDoc>
  <HLinks>
    <vt:vector size="96" baseType="variant">
      <vt:variant>
        <vt:i4>7733364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consultantplus://offline/main?base=LAW;n=100248;fld=134</vt:lpwstr>
      </vt:variant>
      <vt:variant>
        <vt:lpwstr/>
      </vt:variant>
      <vt:variant>
        <vt:i4>7471226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consultantplus://offline/main?base=LAW;n=110207;fld=134</vt:lpwstr>
      </vt:variant>
      <vt:variant>
        <vt:lpwstr/>
      </vt:variant>
      <vt:variant>
        <vt:i4>655387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consultantplus://offline/main?base=RLAW127;n=20426;fld=134;dst=100086</vt:lpwstr>
      </vt:variant>
      <vt:variant>
        <vt:lpwstr/>
      </vt:variant>
      <vt:variant>
        <vt:i4>655387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consultantplus://offline/main?base=RLAW127;n=20426;fld=134;dst=100089</vt:lpwstr>
      </vt:variant>
      <vt:variant>
        <vt:lpwstr/>
      </vt:variant>
      <vt:variant>
        <vt:i4>3145825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consultantplus://offline/main?base=LAW;n=100248;fld=134;dst=100201</vt:lpwstr>
      </vt:variant>
      <vt:variant>
        <vt:lpwstr/>
      </vt:variant>
      <vt:variant>
        <vt:i4>3801188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consultantplus://offline/main?base=LAW;n=100248;fld=134;dst=100059</vt:lpwstr>
      </vt:variant>
      <vt:variant>
        <vt:lpwstr/>
      </vt:variant>
      <vt:variant>
        <vt:i4>3801196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consultantplus://offline/main?base=LAW;n=100256;fld=134;dst=287</vt:lpwstr>
      </vt:variant>
      <vt:variant>
        <vt:lpwstr/>
      </vt:variant>
      <vt:variant>
        <vt:i4>3801196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consultantplus://offline/main?base=LAW;n=100256;fld=134;dst=282</vt:lpwstr>
      </vt:variant>
      <vt:variant>
        <vt:lpwstr/>
      </vt:variant>
      <vt:variant>
        <vt:i4>3276908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consultantplus://offline/main?base=LAW;n=100256;fld=134;dst=203</vt:lpwstr>
      </vt:variant>
      <vt:variant>
        <vt:lpwstr/>
      </vt:variant>
      <vt:variant>
        <vt:i4>3473516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consultantplus://offline/main?base=LAW;n=100256;fld=134;dst=277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consultantplus://offline/main?base=LAW;n=100256;fld=134;dst=267</vt:lpwstr>
      </vt:variant>
      <vt:variant>
        <vt:lpwstr/>
      </vt:variant>
      <vt:variant>
        <vt:i4>3407980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consultantplus://offline/main?base=LAW;n=100256;fld=134;dst=261</vt:lpwstr>
      </vt:variant>
      <vt:variant>
        <vt:lpwstr/>
      </vt:variant>
      <vt:variant>
        <vt:i4>3604588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consultantplus://offline/main?base=LAW;n=100256;fld=134;dst=254</vt:lpwstr>
      </vt:variant>
      <vt:variant>
        <vt:lpwstr/>
      </vt:variant>
      <vt:variant>
        <vt:i4>5242960</vt:i4>
      </vt:variant>
      <vt:variant>
        <vt:i4>6</vt:i4>
      </vt:variant>
      <vt:variant>
        <vt:i4>0</vt:i4>
      </vt:variant>
      <vt:variant>
        <vt:i4>5</vt:i4>
      </vt:variant>
      <vt:variant>
        <vt:lpwstr>http://www.kolpna-adm.ru/</vt:lpwstr>
      </vt:variant>
      <vt:variant>
        <vt:lpwstr/>
      </vt:variant>
      <vt:variant>
        <vt:i4>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consultantplus://offline/main?base=RLAW127;n=20426;fld=134;dst=100021</vt:lpwstr>
      </vt:variant>
      <vt:variant>
        <vt:lpwstr/>
      </vt:variant>
      <vt:variant>
        <vt:i4>7536757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consultantplus://offline/main?base=LAW;n=110218;fld=134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Киреева</cp:lastModifiedBy>
  <cp:revision>2</cp:revision>
  <cp:lastPrinted>2015-09-17T08:45:00Z</cp:lastPrinted>
  <dcterms:created xsi:type="dcterms:W3CDTF">2015-09-30T05:25:00Z</dcterms:created>
  <dcterms:modified xsi:type="dcterms:W3CDTF">2015-09-30T05:25:00Z</dcterms:modified>
</cp:coreProperties>
</file>