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РОТОКОЛпубличных слушаний по проектам Решений:"Об исполнении бюджета Колпнянского района Орловской области за 2015год" и «О внесении изменений и дополнений в Устав Колпнянского района Орловской области». </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Место проведения: 303410 Орловская область, Колпнянский район, п.г.т. Колпна, ул. Пионерская, 2, малый зал заседаний. Дата проведения: 17 июня 2016 года. Время проведения: Начало: 15 ч. 00 мин. Окончание: 15 ч. 45 мин.Присутствовало: 42 человека.</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ПРИСУТСТВОВАЛИ:</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 Мясникова Л.Л. – Глава администрации Колпнянского района;-Шигабутдинова И.Н., 1-й заместитель главы администрации Колпнянского района;- Тарасова О.Н., начальник управления экономики и финансов администрации Колпнянского района;- Киреева О.М., заместитель начальника управления по делопроизводству, организационной и кадровой работе администрации Колпнянского района;- Шабля О.Г. – секретарь публичных слушаний. Депутаты районного Совета народных депутатов.Жители Колпнянского района.</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Повестка публичных слушаний:1. «Об отчёте об исполнении бюджета Колпнянского района Орловской области за 2015 год». 2. О проекте Решения «О внесении изменений и дополнений в Устав Колпнянского района Орловской области».</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 xml:space="preserve">Слушали:Громова В.А. В своем выступлении он ознакомил присутствующих с информацией об обнародовании на информационных досках, размещении на Интернет-сайте администрации Колпнянского района (kolpna-adm.ru), об опубликовании 21 мая 2016 года в приложении к районной газете «За изобилие» - «Официальном вестнике» № 23, проекта решения «Об исполнении бюджета Колпнянского района Орловской области за 2015год», порядком учета предложений граждан по проекту решения «Об исполнении бюджета Колпнянского района Орловской области за 2015год», а также порядком участия граждан в его обсуждении. Докладчика Тарасову О. Н., начальника управления финансов и экономики, она предложила участникам публичных слушаний обсудить один из главных финансовых документов Колпнянского муниципального района «Отчет об исполнении бюджета за 2015 год».- Анализируя итоги исполнения бюджета района за 2015 год следует отметить, что доходная часть бюджета исполнена в сумме 259 265,5 тыс.рублей или 100,1% к годовым уточненным назначениям, из них собственные доходы составили 115 229,8 тыс.рублей или 105,5% к уточненному плану, безвозмездные перечисления- 144 136,8 тыс.рублей или 96,2% к плановым назначениям. Поступления из областного бюджета сократились на треть по сравнению с 2014 годом и составили 55,6% в общей сумме доходов. Налоговых и неналоговых доходов поступило в сумме 115,2 млн. рублей, что на 36,8 млн. рублей или на 47 процентов больше поступлений 2014 года. Как я уже сказала, план по собственным доходам исполнен на 105,5 процента к уточненным назначениям. В общей сумме поступлений в бюджет района наибольший удельный вес составили следующие налоги и платежи: - Налог на доходы с физических лиц- 66,7% или 76,8 млн.рублей - Доходы от использования имущества, находящегося в муниципальной собственности - 16 % или 18,4 млн.рублей. - Налоги на товары (работы, услуги), реализуемые на территории РФ (акцизы на нефтепродукты) – 10,5 млн.руб. или 9,1%. - Налоги на совокупный доход (единый налог на вмененный доход, единый сельскохозяйственный налог, налог на патент)- 4,8% или 5,6 млн.рублей В общем объеме налоговых и неналоговых доходов налог на доходы физических лиц является первым по значимости и удельному весу. В отчетном периоде обеспечен рост поступлений налога на доходы физических лиц в сопоставимых условиях по сравнению с 2014 годом в абсолютной сумме на 16,7 млн.рублей, что объясняется, во-первых, повышением оплаты труда работникам на крупных и средних предприятиях на 12,2% (согласно стат. данных она составила 20 667 руб против 18 416 руб.). Вторым существенным фактором, повлиявшим на столь высокое поступление по данному налогу является гашение задолженности прошлых лет ЗАО «Сахарным комбинатом «Колпнянский» в размере 10 млн.руб. Поступление налогов на совокупный доход (единый налог на вмененный доход, единый сельскохозяйственный налог, налог на патент) составило 5,6 млн.рублей, что на 33% или на 1,4 млн.рублей выше аналогичного периода прошлого года, особенно значительный рост дают ЕСХН – более чем в 5 раз, налог на патент – в 3 раза. Поступление доходов от сдачи в аренду земли в 2015 году составило 17,3 млн.рублей. Рост поступлений в отчетном периоде по сравнению с 2014 годом обеспечен на 10,9 млн.рублей или в 2,7 раза. Столь резкий скачек связан, во-первых, с изменением в налоговом законодательстве, т.к данный налог идет 100% в бюджет района (до этого было 50/50 районный бюджет и бюджеты поселений), во-вторых, вследствие увеличения кадастровой стоимости земельных участков дополнительно получено в бюджет района 3,1 млн.руб., в третьих, погашены долги по арендной плате за земельные участки Орелагроюгом в размере 935 тыс.руб., Сахарным заводом 986 тыс.руб. Доходы от сдачу в аренду муниципального имущества за 2015 год составили 1093 тыс.руб., рост в 1,8 раза к 2014 году. За отчетный период поступило доходов от продажи материальных и нематериальных активов ( имущество, земля) в сумме 1 482 тыс.рублей. В 2015 году в рамках формирования муниципального дорожного фонда передан налог на товары и услуги в виде акцизного сбора от ГСМ который поступил в местный бюджет в объеме 10,5 млн.рублей. Поступившие в местный бюджет налоговые и неналоговые доходы и средства областного бюджета в виде субсидий и субвенций позволили исполнить расходные обязательства, принятые на местном уровне, в объеме 250,4 млн.рублей или 96 </w:t>
      </w:r>
      <w:r w:rsidRPr="00882A6C">
        <w:rPr>
          <w:rFonts w:ascii="Verdana" w:eastAsia="Times New Roman" w:hAnsi="Verdana" w:cs="Times New Roman"/>
          <w:color w:val="000000"/>
          <w:sz w:val="18"/>
          <w:szCs w:val="18"/>
          <w:lang w:eastAsia="ru-RU"/>
        </w:rPr>
        <w:lastRenderedPageBreak/>
        <w:t xml:space="preserve">процентов к общему объему расходов, утвержденному на 2015 год. В процессе исполнения бюджета большое внимание уделялось полному и своевременному освоению бюджетных ассигнований, предусмотренных главным распорядителям бюджетных средств. Расходы сохранили свою социальную направленность. Важнейшими направлениями расходования бюджетных средств являются отрасли социальной сферы (образование, культура), на них направлено 175,3 млн.рублей или 70 процентов общего объема расходов. Удельный вес расходов на образование в общей структуре расходов составил 63%, культуре - 6,7%, социальной политики - 8,6%. В процессе исполнения бюджета принимались меры экономного использования бюджетных средств. Принятые меры позволили профинансировать первоочередные задачи, не допустить задолженности по заработной плате и в полном объеме обеспечить все предусмотренные законодательством денежные выплаты. В приоритетном порядке финансировались расходы на оплату труда, коммунальные платежи, связь, социальные выплаты. На оплату труда направлено 130 млн.рублей , что составляет 74% от общего расхода по социальной сфере. Средний уровень заработной платы, сложившийся за 2015 год составляет по работникам учреждений культуры 13,5 рублей, педагогическим работникам образовательных учреждений и дошкольных образовательных учреждений соответственно 19,7 тыс.рублей и 16,8 тыс. рублей. Текущие начисления по коммунальным платежам по бюджетным учреждениям оплачивались своевременно и в полном объеме. Всего за 2015 год перечислено 13 млн.рублей. В отчетном периоде на финансирование учреждений и мероприятий по образованию направлено 158,4 млн.рублей или 99,6% от плановых назначений. На содержание учреждений и мероприятий культуры направлено в отчетном периоде 16,9 млн.рублей. или 100% плановых назначений. Администрацией района в 2015 году проведен ряд мероприятий, направленных на оптимизацию расходов по учреждениям культуры. Так в течение года было сокращено 24,5 штатных единиц, что позволило сэкономить 1,7 млн.руб. Местный бюджет по расходам на социальную политику исполнен в сумме 21,6 млн.рублей. За счет средств субсидий, субвенций произведены расходы на реализацию мероприятий по обеспечению жилыми помещениями детей-сирот, приобретение жилья ветеранам ВОВ, социальную поддержку специалистов культуры, приобретение жилья для молодых семей и проживающим в сельской местности, расходы на мероприятия по охране семьи и детства. По разделу «Национальная экономика» произведены расходы в сумме 9,7 млн.рублей, из них, на мероприятия в области транспортного обслуживания населения освоено 964 тыс.руб., по дорожному хозяйству израсходовано 7 млн.руб. По подразделу «Жилищное хозяйство» расходы исполнены в сумме 7,7 млн. рублей, в том числе капитальный ремонт жилого фонда -225 тыс. рублей. В районе ведется планомерная работа по привлечению дополнительных ресурсов в свой бюджет, администрация проводит работу по включению жизнеобеспечивающих объектов в федеральные и областные программы на условиях софинансирования. Так в прошлом году проведен газ в с. Моховое, с. Знамеское, д. Черниково с объемом финансирования 6,2 млн.руб., в т.ч. 2,3 млн.руб.- средства муниципального бюджета. В целях подготовки систем жизнеобеспечения к отопительному сезону, был приобретен и установлен котел на квартальную котельную, обеспечивающую теплом РДК, Лицей, многоквартирные дома. Затраты составили 1,3 млн.руб. По разделу «Физическая культура и спорт» расходы составили 936 тыс.рублей., в т.ч. на приобретение хоккейной коробки направлено 270 тыс.руб. При исполнении бюджета муниципального образования в 2015 году соблюдены требования Бюджетного кодекса РФ в части предельных размеров дефицита бюджета. Бюджет за 2015 год с профицитом в размере 8,9 млн.рублей.Громова В. А., Главу Колпнянского района, председателя Колпнянского районного Совета народных депутатов, который поставил в известность присутствующих об имеющемся положительным заключением Контрольно-счетной палаты Колпнянского района на проект решения «Об отчёте об исполнении бюджета Колпнянского района Орловской области за 2015 год». Жигачеву О. Н. члена комиссии по вопросам бюджета и налоговой политики, которая ознакомила присутствующих с решение комиссии - рекомендовать Колпнянскому районному Совету народных депутатов утвердить проект решения «Об отчёте об исполнении бюджета Колпнянского района Орловской области за 2015 год».Громова В. А., который сообщил о том, что в соответствии с порядком учёта предложений, по проекту решения в письменном виде от жителей района предложений не поступило. Спросил: у кого есть вопросы, замечания, предложения. Предложил проголосовать за предложение Колпнянскому районному Совету народных депутатов принять указанный проект Решения.Результаты голосования:«За» - 42«Против» - 0«Воздержались» - 0 Громова В. А., который сообщил о том, что на основании результатов голосования, решили: 1. Принять информацию докладчика, содокладчика и выступающих к сведению.2. Поддержать вынесенный на публичные слушания проект Решения «Об отчёте об исполнении бюджета Колпнянского района Орловской области за 2015 год».3. Предложить Колпнянскому районному Совету народных депутатов принять указанный проект Решения.4. В соответствии с положением «О публичных слушаниях в Колпнянском районе» опубликовать протокол публичных слушаний в районной газете «За изобилие», а также разместить на официальном сайте муниципального образования Колпнянский район Орловской области в информационно-телекоммуникационной сети Интернет.ЗАКЛЮЧЕНИЕ: проект Решения «Об отчёте об исполнении бюджета Колпнянского </w:t>
      </w:r>
      <w:r w:rsidRPr="00882A6C">
        <w:rPr>
          <w:rFonts w:ascii="Verdana" w:eastAsia="Times New Roman" w:hAnsi="Verdana" w:cs="Times New Roman"/>
          <w:color w:val="000000"/>
          <w:sz w:val="18"/>
          <w:szCs w:val="18"/>
          <w:lang w:eastAsia="ru-RU"/>
        </w:rPr>
        <w:lastRenderedPageBreak/>
        <w:t>района Орловской области за 2015 год» одобрить и направить на рассмотрение Колпнянскому районному Совету народных депутатов.</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Громова В.А. В своем выступлении он ознакомил присутствующих с информацией об обнародовании на информационных досках и размещении на Интернет-сайте администрации Колпнянского района (kolpna-adm.ru) проекта решения «О внесении изменений и дополнений в Устав Колпнянского района Орловской области», порядком учета предложений граждан по проекту Устава, проекту решения «О внесении изменений в Устав Колпнянского района Орловской области», а также порядком участия граждан в его обсуждении. Докладчика Кирееву О.М. В своем выступлении она ознакомила присутствующих с проектом решения «О внесении изменений и дополнений в Устав Колпнянского района Орловской области»:Частью 1 статьи 44 Федерального закона от 6 октября 2003 года № 131-ФЗ "Об общих принципах организации местного самоуправления в Российской Федерации" (далее - Федеральный закон) установлены требования к содержанию устава муниципального образования, в том числе установлено, что устав муниципального образования должен определять перечень вопросов местного значения.Вместе с тем исчерпывающий перечень вопросов местного значения поселения, муниципального района содержится в статьях 14 -15 Федерального закона, причем частью 1 статьи 18 Федерального закона установлено, что перечень вопросов местного значения не может быть изменен иначе как путем внесения изменений и дополнений в настоящий Федеральный закон.Таким образом, поскольку в соответствии с Федеральным законом органы местного самоуправления не вправе самостоятельно определять иные вопросы местного значения, а также выборочно определять те вопросы местного значения, которые, по их мнению, должны исполняться, в уставах муниципальных образований должен содержаться абсолютно тот же перечень вопросов местного значения, что и в Федеральном законе.Настоящий проект подготовлен с учётом произошедших изменений действующего законодательства, регулирующего порядок организации местного самоуправления в Российской Федерации и в целях приведения Устава Колпнянского района в соответствие с Федеральным законом от 06.10.2003 № 131-ФЗ «Об общих принципах организации местного самоуправления в Российской Федерации».Громов В.А. – В соответствии с порядком учёта предложений, по проекту решения предложений в письменном виде не поступило.ЗАКЛЮЧЕНИЕ: проект Решения «О внесении изменений и дополнений в Устав Колпнянского района Орловской области» одобрить и направить на рассмотрение Колпнянскому районному Совету народных депутатов.Голосовали:«за» -42 человека;«против» - 0 человек;«воздержался» - 0 человек.На основании вышеизложенного, участники публичных слушаний по проекту Решения «О внесении изменений и дополнений в Устав Колпнянского района Орловской области»Решили:1. Принять информацию докладчика и выступающих к сведению.2. Поддержать вынесенный на публичные слушания проект Решения «О внесении изменений и дополнений в Устав Колпнянского района Орловской области».3. Предложить Колпнянскому районному Совету народных депутатов принять указанный проект Решения «О внесении изменений и дополнений в Устав Колпнянского района Орловской области».4. В соответствии с положением «О публичных слушаниях в Колпнянском районе» протокол публичных слушаний по проекту решения «О внесении изменений и дополнений в Устав Колпнянского района Орловской области» обнародовать на информационных досках.Громов В.А. подвел итоги публичных слушаний, объявил их закрытыми.</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Председательствующий на публичных слушаниях – глава Колпнянского района,председатель Колпнянского районного Совета народных депутатов В.А. Громов </w:t>
      </w:r>
    </w:p>
    <w:p w:rsidR="00882A6C" w:rsidRPr="00882A6C" w:rsidRDefault="00882A6C" w:rsidP="00882A6C">
      <w:pPr>
        <w:spacing w:after="0" w:line="240" w:lineRule="auto"/>
        <w:jc w:val="both"/>
        <w:rPr>
          <w:rFonts w:ascii="Verdana" w:eastAsia="Times New Roman" w:hAnsi="Verdana" w:cs="Times New Roman"/>
          <w:color w:val="000000"/>
          <w:sz w:val="18"/>
          <w:szCs w:val="18"/>
          <w:lang w:eastAsia="ru-RU"/>
        </w:rPr>
      </w:pPr>
      <w:r w:rsidRPr="00882A6C">
        <w:rPr>
          <w:rFonts w:ascii="Verdana" w:eastAsia="Times New Roman" w:hAnsi="Verdana" w:cs="Times New Roman"/>
          <w:color w:val="000000"/>
          <w:sz w:val="18"/>
          <w:szCs w:val="18"/>
          <w:lang w:eastAsia="ru-RU"/>
        </w:rPr>
        <w:t>Секретарь О.Г. Шабля</w:t>
      </w:r>
    </w:p>
    <w:p w:rsidR="00325BF4" w:rsidRDefault="00325BF4"/>
    <w:sectPr w:rsidR="00325BF4" w:rsidSect="0032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A6C"/>
    <w:rsid w:val="00325BF4"/>
    <w:rsid w:val="005C32F0"/>
    <w:rsid w:val="00664FE5"/>
    <w:rsid w:val="00677E43"/>
    <w:rsid w:val="007E7B09"/>
    <w:rsid w:val="007F6C9F"/>
    <w:rsid w:val="00882A6C"/>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4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2201</Words>
  <Characters>12547</Characters>
  <Application>Microsoft Office Word</Application>
  <DocSecurity>0</DocSecurity>
  <Lines>104</Lines>
  <Paragraphs>29</Paragraphs>
  <ScaleCrop>false</ScaleCrop>
  <Company>Администрация Колпнянского р-на</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2017-01-13T11:14:00Z</dcterms:created>
  <dcterms:modified xsi:type="dcterms:W3CDTF">2017-01-13T11:14:00Z</dcterms:modified>
</cp:coreProperties>
</file>