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D56B48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ЯРИЩЕН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D56B48">
        <w:rPr>
          <w:sz w:val="28"/>
          <w:szCs w:val="28"/>
        </w:rPr>
        <w:t xml:space="preserve">                          №  30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D56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18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Ярище</w:t>
            </w:r>
            <w:r>
              <w:rPr>
                <w:sz w:val="28"/>
                <w:szCs w:val="28"/>
              </w:rPr>
              <w:t>н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D56B48">
              <w:rPr>
                <w:sz w:val="28"/>
                <w:szCs w:val="28"/>
              </w:rPr>
              <w:t>Ярищен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 области от 02.09.2015 года № 1</w:t>
            </w:r>
            <w:r w:rsidR="00D56B48">
              <w:rPr>
                <w:sz w:val="28"/>
                <w:szCs w:val="28"/>
              </w:rPr>
              <w:t>6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D56B48">
              <w:rPr>
                <w:sz w:val="28"/>
                <w:szCs w:val="28"/>
              </w:rPr>
              <w:t>Ярище</w:t>
            </w:r>
            <w:r w:rsidR="00D56B48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ском сельском поселении Колпня</w:t>
            </w:r>
            <w:r w:rsidR="006551B9" w:rsidRPr="00EB596F">
              <w:rPr>
                <w:sz w:val="28"/>
                <w:szCs w:val="28"/>
              </w:rPr>
              <w:t>н</w:t>
            </w:r>
            <w:r w:rsidR="006551B9" w:rsidRPr="00EB596F">
              <w:rPr>
                <w:sz w:val="28"/>
                <w:szCs w:val="28"/>
              </w:rPr>
              <w:t>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D56B48">
        <w:rPr>
          <w:sz w:val="28"/>
          <w:szCs w:val="28"/>
        </w:rPr>
        <w:t>Ярищен</w:t>
      </w:r>
      <w:r w:rsidRPr="00EB596F">
        <w:rPr>
          <w:sz w:val="28"/>
          <w:szCs w:val="28"/>
        </w:rPr>
        <w:t xml:space="preserve">ского сельского поселения Колпнянского района Орловской области, </w:t>
      </w:r>
      <w:r w:rsidR="00D56B48">
        <w:rPr>
          <w:sz w:val="28"/>
          <w:szCs w:val="28"/>
        </w:rPr>
        <w:t>Ярищен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D56B48">
        <w:rPr>
          <w:sz w:val="28"/>
          <w:szCs w:val="28"/>
        </w:rPr>
        <w:t>Ярищен</w:t>
      </w:r>
      <w:r w:rsidR="00A93E08" w:rsidRPr="000E40F7">
        <w:rPr>
          <w:sz w:val="28"/>
          <w:szCs w:val="28"/>
        </w:rPr>
        <w:t xml:space="preserve">ского сельского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</w:t>
      </w:r>
      <w:r w:rsidR="00D56B48">
        <w:rPr>
          <w:sz w:val="28"/>
          <w:szCs w:val="28"/>
        </w:rPr>
        <w:t>6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</w:t>
      </w:r>
      <w:r w:rsidR="00A93E08" w:rsidRPr="000E40F7">
        <w:rPr>
          <w:sz w:val="28"/>
          <w:szCs w:val="28"/>
        </w:rPr>
        <w:t>б</w:t>
      </w:r>
      <w:r w:rsidR="00A93E08" w:rsidRPr="000E40F7">
        <w:rPr>
          <w:sz w:val="28"/>
          <w:szCs w:val="28"/>
        </w:rPr>
        <w:t xml:space="preserve">щественном самоуправлении в </w:t>
      </w:r>
      <w:r w:rsidR="00D56B48">
        <w:rPr>
          <w:sz w:val="28"/>
          <w:szCs w:val="28"/>
        </w:rPr>
        <w:t>Ярищен</w:t>
      </w:r>
      <w:r w:rsidR="00A93E08" w:rsidRPr="000E40F7">
        <w:rPr>
          <w:sz w:val="28"/>
          <w:szCs w:val="28"/>
        </w:rPr>
        <w:t>ском сельском поселении Колпня</w:t>
      </w:r>
      <w:r w:rsidR="00A93E08" w:rsidRPr="000E40F7">
        <w:rPr>
          <w:sz w:val="28"/>
          <w:szCs w:val="28"/>
        </w:rPr>
        <w:t>н</w:t>
      </w:r>
      <w:r w:rsidR="00A93E08" w:rsidRPr="000E40F7">
        <w:rPr>
          <w:sz w:val="28"/>
          <w:szCs w:val="28"/>
        </w:rPr>
        <w:t>ского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граждан.».</w:t>
      </w:r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территории.».</w:t>
      </w:r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собрания.».</w:t>
      </w:r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на части территории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  <w:r w:rsidR="003D1F49">
        <w:rPr>
          <w:sz w:val="28"/>
          <w:szCs w:val="28"/>
        </w:rPr>
        <w:t>».</w:t>
      </w:r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  <w:r w:rsidR="00257929">
        <w:rPr>
          <w:sz w:val="28"/>
          <w:szCs w:val="28"/>
        </w:rPr>
        <w:t>».</w:t>
      </w:r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возраста.</w:t>
      </w:r>
      <w:r>
        <w:rPr>
          <w:rFonts w:eastAsiaTheme="minorHAnsi" w:cs="Arial"/>
          <w:sz w:val="28"/>
          <w:szCs w:val="28"/>
          <w:lang w:eastAsia="en-US"/>
        </w:rPr>
        <w:t>».</w:t>
      </w:r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этом,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D56B48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D56B48">
        <w:rPr>
          <w:sz w:val="28"/>
          <w:szCs w:val="28"/>
        </w:rPr>
        <w:t>С.В. Ларин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3C456F">
    <w:pPr>
      <w:pStyle w:val="a8"/>
      <w:jc w:val="right"/>
    </w:pPr>
    <w:fldSimple w:instr=" PAGE   \* MERGEFORMAT ">
      <w:r w:rsidR="00D56B48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C456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933C5D"/>
    <w:rsid w:val="0095384C"/>
    <w:rsid w:val="009C29DA"/>
    <w:rsid w:val="009F61B5"/>
    <w:rsid w:val="00A93E08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56B48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58D6-5B41-48A3-A15D-FCC3C1D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2017-12-04T17:42:00Z</dcterms:modified>
</cp:coreProperties>
</file>