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A5" w:rsidRPr="00B77E45" w:rsidRDefault="00B966A5" w:rsidP="00B966A5">
      <w:pPr>
        <w:pStyle w:val="a5"/>
        <w:tabs>
          <w:tab w:val="left" w:pos="1260"/>
          <w:tab w:val="left" w:pos="10080"/>
          <w:tab w:val="left" w:pos="10440"/>
        </w:tabs>
        <w:spacing w:after="0"/>
        <w:ind w:firstLine="709"/>
        <w:jc w:val="center"/>
        <w:rPr>
          <w:b/>
          <w:sz w:val="28"/>
          <w:szCs w:val="28"/>
        </w:rPr>
      </w:pPr>
      <w:r w:rsidRPr="00B77E45">
        <w:rPr>
          <w:b/>
          <w:sz w:val="28"/>
          <w:szCs w:val="28"/>
        </w:rPr>
        <w:t>Контрольная работа.</w:t>
      </w:r>
    </w:p>
    <w:p w:rsidR="00B966A5" w:rsidRPr="0022451D" w:rsidRDefault="00B966A5" w:rsidP="00B966A5">
      <w:pPr>
        <w:pStyle w:val="a5"/>
        <w:tabs>
          <w:tab w:val="left" w:pos="1260"/>
          <w:tab w:val="left" w:pos="10080"/>
          <w:tab w:val="left" w:pos="10440"/>
        </w:tabs>
        <w:spacing w:after="0"/>
        <w:ind w:firstLine="709"/>
        <w:jc w:val="both"/>
        <w:rPr>
          <w:sz w:val="28"/>
          <w:szCs w:val="28"/>
        </w:rPr>
      </w:pPr>
    </w:p>
    <w:p w:rsidR="00B966A5" w:rsidRPr="0022451D" w:rsidRDefault="00B966A5" w:rsidP="00B966A5">
      <w:pPr>
        <w:ind w:firstLine="709"/>
        <w:jc w:val="both"/>
        <w:rPr>
          <w:iCs/>
          <w:sz w:val="28"/>
          <w:szCs w:val="28"/>
        </w:rPr>
      </w:pPr>
      <w:r w:rsidRPr="0022451D">
        <w:rPr>
          <w:iCs/>
          <w:sz w:val="28"/>
          <w:szCs w:val="28"/>
        </w:rPr>
        <w:t xml:space="preserve">В 2014 году по результатам проведения контрольных мероприятий дополнительно начислено 55,9 млн. рублей. Темп роста начислений к уровню 2013 года составил 96,9%.    </w:t>
      </w:r>
    </w:p>
    <w:p w:rsidR="00B966A5" w:rsidRPr="0022451D" w:rsidRDefault="00B966A5" w:rsidP="00B966A5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22451D">
        <w:rPr>
          <w:sz w:val="28"/>
          <w:szCs w:val="28"/>
        </w:rPr>
        <w:t>Из дополнительно начисленных платежей поступило 48,8 млн. руб., что выше уровня прошлого  года на 8,8% или в абсолютном выражении на 4,7 млн. руб. Уровень взыскания дополнительно начисленных платежей составил 87,4%.</w:t>
      </w:r>
    </w:p>
    <w:p w:rsidR="00B966A5" w:rsidRPr="0022451D" w:rsidRDefault="00B966A5" w:rsidP="00B966A5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22451D">
        <w:rPr>
          <w:sz w:val="28"/>
          <w:szCs w:val="28"/>
        </w:rPr>
        <w:t xml:space="preserve">Удельный вес поступлений по результатам контрольной  работы в общем объеме поступлений составляет 10,0 %. </w:t>
      </w:r>
    </w:p>
    <w:p w:rsidR="00325BF4" w:rsidRDefault="00325BF4"/>
    <w:sectPr w:rsidR="00325BF4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6A5"/>
    <w:rsid w:val="0009211A"/>
    <w:rsid w:val="00325BF4"/>
    <w:rsid w:val="007E7B09"/>
    <w:rsid w:val="007F6C9F"/>
    <w:rsid w:val="00B966A5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66A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96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966A5"/>
    <w:pPr>
      <w:spacing w:after="120"/>
    </w:pPr>
  </w:style>
  <w:style w:type="character" w:customStyle="1" w:styleId="a6">
    <w:name w:val="Основной текст Знак"/>
    <w:basedOn w:val="a0"/>
    <w:link w:val="a5"/>
    <w:rsid w:val="00B966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Администрация Колпнянского р-на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</cp:revision>
  <dcterms:created xsi:type="dcterms:W3CDTF">2015-02-16T04:41:00Z</dcterms:created>
  <dcterms:modified xsi:type="dcterms:W3CDTF">2015-02-16T04:42:00Z</dcterms:modified>
</cp:coreProperties>
</file>