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F9505C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36610" w:rsidRPr="00F9505C" w:rsidRDefault="00E36610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36610" w:rsidRPr="00F9505C" w:rsidRDefault="00E36610" w:rsidP="00E36610">
      <w:pPr>
        <w:ind w:firstLine="709"/>
        <w:jc w:val="center"/>
        <w:rPr>
          <w:sz w:val="28"/>
          <w:szCs w:val="28"/>
        </w:rPr>
      </w:pPr>
      <w:r w:rsidRPr="00F9505C">
        <w:rPr>
          <w:sz w:val="28"/>
          <w:szCs w:val="28"/>
        </w:rPr>
        <w:t>РОССИЙСКАЯ ФЕДЕРАЦИЯ</w:t>
      </w:r>
    </w:p>
    <w:p w:rsidR="00E36610" w:rsidRPr="00F9505C" w:rsidRDefault="00E36610" w:rsidP="00E36610">
      <w:pPr>
        <w:ind w:firstLine="709"/>
        <w:jc w:val="center"/>
        <w:rPr>
          <w:sz w:val="28"/>
          <w:szCs w:val="28"/>
        </w:rPr>
      </w:pPr>
      <w:r w:rsidRPr="00F9505C">
        <w:rPr>
          <w:sz w:val="28"/>
          <w:szCs w:val="28"/>
        </w:rPr>
        <w:t>ОРЛОВСКАЯ ОБЛАСТЬ</w:t>
      </w:r>
    </w:p>
    <w:p w:rsidR="00E36610" w:rsidRPr="00F9505C" w:rsidRDefault="00E36610" w:rsidP="00E36610">
      <w:pPr>
        <w:ind w:firstLine="709"/>
        <w:jc w:val="center"/>
        <w:rPr>
          <w:sz w:val="28"/>
          <w:szCs w:val="28"/>
        </w:rPr>
      </w:pPr>
    </w:p>
    <w:p w:rsidR="00E36610" w:rsidRPr="00F9505C" w:rsidRDefault="00E36610" w:rsidP="00E36610">
      <w:pPr>
        <w:ind w:firstLine="709"/>
        <w:jc w:val="center"/>
        <w:rPr>
          <w:sz w:val="28"/>
          <w:szCs w:val="28"/>
        </w:rPr>
      </w:pPr>
      <w:r w:rsidRPr="00F9505C">
        <w:rPr>
          <w:sz w:val="28"/>
          <w:szCs w:val="28"/>
        </w:rPr>
        <w:t xml:space="preserve">АДМИНИСТРАЦИЯ КОЛПНЯНСКОГО   РАЙОНА </w:t>
      </w:r>
    </w:p>
    <w:p w:rsidR="00E36610" w:rsidRPr="00F9505C" w:rsidRDefault="00E36610" w:rsidP="00E36610">
      <w:pPr>
        <w:rPr>
          <w:sz w:val="28"/>
          <w:szCs w:val="28"/>
        </w:rPr>
      </w:pPr>
    </w:p>
    <w:p w:rsidR="00E36610" w:rsidRPr="00F9505C" w:rsidRDefault="00E36610" w:rsidP="00E36610">
      <w:pPr>
        <w:ind w:firstLine="709"/>
        <w:jc w:val="center"/>
        <w:rPr>
          <w:sz w:val="28"/>
          <w:szCs w:val="28"/>
        </w:rPr>
      </w:pPr>
      <w:r w:rsidRPr="00F9505C">
        <w:rPr>
          <w:sz w:val="28"/>
          <w:szCs w:val="28"/>
        </w:rPr>
        <w:t>ПОСТАНОВЛЕНИЕ</w:t>
      </w:r>
    </w:p>
    <w:p w:rsidR="00E36610" w:rsidRPr="00F9505C" w:rsidRDefault="00E36610" w:rsidP="00E36610">
      <w:pPr>
        <w:jc w:val="both"/>
        <w:rPr>
          <w:sz w:val="28"/>
          <w:szCs w:val="28"/>
        </w:rPr>
      </w:pPr>
    </w:p>
    <w:p w:rsidR="00E36610" w:rsidRPr="00F9505C" w:rsidRDefault="00F9505C" w:rsidP="00E36610">
      <w:pPr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E36610" w:rsidRPr="00F9505C">
        <w:rPr>
          <w:sz w:val="28"/>
          <w:szCs w:val="28"/>
        </w:rPr>
        <w:t xml:space="preserve">» января  2014 г.                                              </w:t>
      </w:r>
      <w:r>
        <w:rPr>
          <w:sz w:val="28"/>
          <w:szCs w:val="28"/>
        </w:rPr>
        <w:t xml:space="preserve">                            №14</w:t>
      </w:r>
    </w:p>
    <w:p w:rsidR="00E36610" w:rsidRPr="00F9505C" w:rsidRDefault="00E36610" w:rsidP="00E36610">
      <w:pPr>
        <w:jc w:val="both"/>
        <w:rPr>
          <w:sz w:val="28"/>
          <w:szCs w:val="28"/>
        </w:rPr>
      </w:pPr>
      <w:r w:rsidRPr="00F9505C">
        <w:rPr>
          <w:sz w:val="28"/>
          <w:szCs w:val="28"/>
        </w:rPr>
        <w:t>пгт. Колпна</w:t>
      </w:r>
    </w:p>
    <w:p w:rsidR="00E36610" w:rsidRPr="006D38F9" w:rsidRDefault="00E36610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E36610" w:rsidRPr="006D38F9" w:rsidRDefault="00E36610" w:rsidP="00E36610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A402FA" w:rsidP="00E36610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</w:t>
            </w:r>
            <w:r w:rsidR="00E3661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Колпнянского района Орловской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 </w:t>
            </w:r>
            <w:r w:rsidRPr="00E66790">
              <w:rPr>
                <w:sz w:val="28"/>
                <w:szCs w:val="28"/>
              </w:rPr>
              <w:t>в связи с протокольными меропри</w:t>
            </w:r>
            <w:r w:rsidRPr="00E66790">
              <w:rPr>
                <w:sz w:val="28"/>
                <w:szCs w:val="28"/>
              </w:rPr>
              <w:t>я</w:t>
            </w:r>
            <w:r w:rsidRPr="00E66790">
              <w:rPr>
                <w:sz w:val="28"/>
                <w:szCs w:val="28"/>
              </w:rPr>
              <w:t>тиями, служебными командировками и другими официальными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a3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a3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a3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Колпнянского района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Pr="00663CE2" w:rsidRDefault="00A402FA" w:rsidP="005E048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FC4705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 w:rsidR="006835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</w:t>
      </w:r>
      <w:r w:rsidR="005E0480">
        <w:rPr>
          <w:sz w:val="28"/>
          <w:szCs w:val="28"/>
        </w:rPr>
        <w:t xml:space="preserve"> и сайте </w:t>
      </w:r>
      <w:r w:rsidRPr="00F94F6F">
        <w:rPr>
          <w:sz w:val="28"/>
          <w:szCs w:val="28"/>
        </w:rPr>
        <w:t>администрации</w:t>
      </w:r>
      <w:r w:rsidR="005E0480">
        <w:rPr>
          <w:sz w:val="28"/>
          <w:szCs w:val="28"/>
        </w:rPr>
        <w:t xml:space="preserve"> Колпнянского района</w:t>
      </w:r>
      <w:r w:rsidRPr="00F94F6F">
        <w:rPr>
          <w:sz w:val="28"/>
          <w:szCs w:val="28"/>
        </w:rPr>
        <w:t xml:space="preserve">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A402FA" w:rsidRPr="00FC4705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0480">
        <w:rPr>
          <w:sz w:val="28"/>
          <w:szCs w:val="28"/>
        </w:rPr>
        <w:t>администрации района                                                 Л.Л. Мясникова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A402FA" w:rsidTr="00064AA9">
        <w:tc>
          <w:tcPr>
            <w:tcW w:w="5068" w:type="dxa"/>
          </w:tcPr>
          <w:p w:rsidR="00A402FA" w:rsidRPr="00064AA9" w:rsidRDefault="00A402FA" w:rsidP="00064AA9">
            <w:pPr>
              <w:jc w:val="center"/>
              <w:rPr>
                <w:sz w:val="28"/>
                <w:szCs w:val="28"/>
              </w:rPr>
            </w:pPr>
            <w:r w:rsidRPr="00064AA9">
              <w:rPr>
                <w:sz w:val="28"/>
                <w:szCs w:val="28"/>
              </w:rPr>
              <w:t>УТВЕРЖДЕНЫ</w:t>
            </w:r>
          </w:p>
          <w:p w:rsidR="00A402FA" w:rsidRPr="00064AA9" w:rsidRDefault="00A402FA" w:rsidP="005E0480">
            <w:pPr>
              <w:jc w:val="both"/>
              <w:rPr>
                <w:sz w:val="28"/>
                <w:szCs w:val="28"/>
              </w:rPr>
            </w:pPr>
            <w:r w:rsidRPr="00064AA9">
              <w:rPr>
                <w:sz w:val="28"/>
                <w:szCs w:val="28"/>
              </w:rPr>
              <w:t>постановлением администрации Кол</w:t>
            </w:r>
            <w:r w:rsidRPr="00064AA9">
              <w:rPr>
                <w:sz w:val="28"/>
                <w:szCs w:val="28"/>
              </w:rPr>
              <w:t>п</w:t>
            </w:r>
            <w:r w:rsidRPr="00064AA9">
              <w:rPr>
                <w:sz w:val="28"/>
                <w:szCs w:val="28"/>
              </w:rPr>
              <w:t>нянског</w:t>
            </w:r>
            <w:r>
              <w:rPr>
                <w:sz w:val="28"/>
                <w:szCs w:val="28"/>
              </w:rPr>
              <w:t>о</w:t>
            </w:r>
            <w:r w:rsidR="005E0480">
              <w:rPr>
                <w:sz w:val="28"/>
                <w:szCs w:val="28"/>
              </w:rPr>
              <w:t xml:space="preserve"> </w:t>
            </w:r>
            <w:r w:rsidR="00F9505C">
              <w:rPr>
                <w:sz w:val="28"/>
                <w:szCs w:val="28"/>
              </w:rPr>
              <w:t xml:space="preserve">района Орловской области от «20» января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 xml:space="preserve">года № </w:t>
            </w:r>
            <w:r w:rsidR="00F9505C">
              <w:rPr>
                <w:sz w:val="28"/>
                <w:szCs w:val="28"/>
              </w:rPr>
              <w:t>14</w:t>
            </w:r>
          </w:p>
        </w:tc>
      </w:tr>
    </w:tbl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 w:rsidR="005E04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Колпнянского района Орловской области</w:t>
      </w:r>
      <w:r w:rsidRPr="00C5200C">
        <w:rPr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</w:p>
    <w:p w:rsidR="00A402FA" w:rsidRPr="00C5200C" w:rsidRDefault="00A402FA" w:rsidP="003C1265">
      <w:pPr>
        <w:ind w:firstLine="709"/>
        <w:jc w:val="center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 xml:space="preserve">1. </w:t>
      </w:r>
      <w:proofErr w:type="gramStart"/>
      <w:r w:rsidRPr="00C5200C">
        <w:rPr>
          <w:sz w:val="28"/>
          <w:szCs w:val="28"/>
        </w:rPr>
        <w:t>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</w:t>
      </w:r>
      <w:r w:rsidR="005E04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Колпнянского района Орловской области</w:t>
      </w:r>
      <w:r w:rsidRPr="00C5200C">
        <w:rPr>
          <w:sz w:val="28"/>
          <w:szCs w:val="28"/>
        </w:rPr>
        <w:t>, выборными должностными лицами местного самоуправления или муниц</w:t>
      </w:r>
      <w:r w:rsidRPr="00C5200C">
        <w:rPr>
          <w:sz w:val="28"/>
          <w:szCs w:val="28"/>
        </w:rPr>
        <w:t>и</w:t>
      </w:r>
      <w:r w:rsidRPr="00C5200C">
        <w:rPr>
          <w:sz w:val="28"/>
          <w:szCs w:val="28"/>
        </w:rPr>
        <w:t>пальными служа</w:t>
      </w:r>
      <w:r>
        <w:rPr>
          <w:sz w:val="28"/>
          <w:szCs w:val="28"/>
        </w:rPr>
        <w:t xml:space="preserve">щими </w:t>
      </w:r>
      <w:r w:rsidR="005E04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мероприяти</w:t>
      </w:r>
      <w:r w:rsidRPr="00C5200C">
        <w:rPr>
          <w:sz w:val="28"/>
          <w:szCs w:val="28"/>
        </w:rPr>
        <w:t>я</w:t>
      </w:r>
      <w:r w:rsidRPr="00C5200C">
        <w:rPr>
          <w:sz w:val="28"/>
          <w:szCs w:val="28"/>
        </w:rPr>
        <w:t>ми, служебными командировками и другими официальными мероприятиями (далее - Правила).</w:t>
      </w:r>
      <w:proofErr w:type="gramEnd"/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 xml:space="preserve">2. </w:t>
      </w:r>
      <w:proofErr w:type="gramStart"/>
      <w:r w:rsidRPr="00C5200C">
        <w:rPr>
          <w:color w:val="000000"/>
          <w:sz w:val="28"/>
          <w:szCs w:val="28"/>
        </w:rPr>
        <w:t>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a3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a3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a3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</w:t>
      </w:r>
      <w:proofErr w:type="gramEnd"/>
      <w:r w:rsidRPr="00C5200C">
        <w:rPr>
          <w:color w:val="000000"/>
          <w:sz w:val="28"/>
          <w:szCs w:val="28"/>
        </w:rPr>
        <w:t xml:space="preserve"> муниципальной собственностью и подлежат передаче работниками в </w:t>
      </w:r>
      <w:r w:rsidR="005E0480">
        <w:rPr>
          <w:color w:val="000000"/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нянского района Орловской области</w:t>
      </w:r>
      <w:r w:rsidRPr="00C5200C">
        <w:rPr>
          <w:sz w:val="28"/>
          <w:szCs w:val="28"/>
        </w:rPr>
        <w:t>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</w:t>
      </w:r>
      <w:r w:rsidR="005E0480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C5200C">
        <w:rPr>
          <w:sz w:val="28"/>
          <w:szCs w:val="28"/>
        </w:rPr>
        <w:t xml:space="preserve">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 xml:space="preserve">4. После рассмотрения заявления </w:t>
      </w:r>
      <w:r w:rsidR="005E0480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Колпнянского района Орловской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</w:t>
      </w:r>
      <w:r w:rsidRPr="00C5200C">
        <w:rPr>
          <w:sz w:val="28"/>
          <w:szCs w:val="28"/>
        </w:rPr>
        <w:t>я</w:t>
      </w:r>
      <w:r w:rsidRPr="00C5200C">
        <w:rPr>
          <w:sz w:val="28"/>
          <w:szCs w:val="28"/>
        </w:rPr>
        <w:t xml:space="preserve">чи рублей)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>рабочих дней с момента поступления заявления п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редает заявление для исполнения в бухгалтерию </w:t>
      </w:r>
      <w:r w:rsidR="005E04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C5200C">
        <w:rPr>
          <w:sz w:val="28"/>
          <w:szCs w:val="28"/>
        </w:rPr>
        <w:t>.</w:t>
      </w:r>
    </w:p>
    <w:p w:rsidR="00A402FA" w:rsidRPr="00F13F42" w:rsidRDefault="00A402F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</w:t>
      </w:r>
      <w:r w:rsidRPr="00F13F42">
        <w:rPr>
          <w:color w:val="000000"/>
          <w:sz w:val="28"/>
          <w:szCs w:val="28"/>
        </w:rPr>
        <w:lastRenderedPageBreak/>
        <w:t xml:space="preserve">времени приема от него подарка, осуществляемого на основании </w:t>
      </w:r>
      <w:hyperlink r:id="rId12" w:anchor="Par82" w:history="1">
        <w:r w:rsidRPr="00F13F42">
          <w:rPr>
            <w:rStyle w:val="a3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A402FA" w:rsidRPr="00C5200C" w:rsidRDefault="00A402FA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</w:t>
      </w:r>
      <w:r w:rsidR="005E04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Колпнянского района Орловской области</w:t>
      </w:r>
      <w:r w:rsidRPr="00C5200C">
        <w:rPr>
          <w:sz w:val="28"/>
          <w:szCs w:val="28"/>
        </w:rPr>
        <w:t>. В случае если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 xml:space="preserve">дарок имеет </w:t>
      </w:r>
      <w:proofErr w:type="gramStart"/>
      <w:r w:rsidRPr="00C5200C">
        <w:rPr>
          <w:sz w:val="28"/>
          <w:szCs w:val="28"/>
        </w:rPr>
        <w:t>историческую</w:t>
      </w:r>
      <w:proofErr w:type="gramEnd"/>
      <w:r w:rsidRPr="00C5200C">
        <w:rPr>
          <w:sz w:val="28"/>
          <w:szCs w:val="28"/>
        </w:rPr>
        <w:t xml:space="preserve">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</w:t>
      </w:r>
      <w:r w:rsidRPr="00C5200C">
        <w:rPr>
          <w:sz w:val="28"/>
          <w:szCs w:val="28"/>
        </w:rPr>
        <w:t>ю</w:t>
      </w:r>
      <w:r w:rsidRPr="00C5200C">
        <w:rPr>
          <w:sz w:val="28"/>
          <w:szCs w:val="28"/>
        </w:rPr>
        <w:t>щего профиля.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a3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 xml:space="preserve">стоящим Правилам, по мере поступления. Книга учета актов приема-передачи подарков должна быть пронумерована, прошнурована и скреплена печатью </w:t>
      </w:r>
      <w:r w:rsidR="005E0480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A402FA" w:rsidRPr="00F13F42" w:rsidRDefault="00A402F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A402FA" w:rsidRPr="00F13F42" w:rsidRDefault="00A402F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a3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A402FA" w:rsidRPr="00F13F42" w:rsidRDefault="00A402F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10. </w:t>
      </w:r>
      <w:proofErr w:type="gramStart"/>
      <w:r w:rsidRPr="00F13F42">
        <w:rPr>
          <w:color w:val="000000"/>
          <w:sz w:val="28"/>
          <w:szCs w:val="28"/>
        </w:rPr>
        <w:t>Принятый бухгалтерией подарок, стоимость которого, подтвер</w:t>
      </w:r>
      <w:r w:rsidR="006D38F9">
        <w:rPr>
          <w:color w:val="000000"/>
          <w:sz w:val="28"/>
          <w:szCs w:val="28"/>
        </w:rPr>
        <w:t>жд</w:t>
      </w:r>
      <w:r w:rsidR="006D38F9">
        <w:rPr>
          <w:color w:val="000000"/>
          <w:sz w:val="28"/>
          <w:szCs w:val="28"/>
        </w:rPr>
        <w:t>е</w:t>
      </w:r>
      <w:r w:rsidR="006D38F9">
        <w:rPr>
          <w:color w:val="000000"/>
          <w:sz w:val="28"/>
          <w:szCs w:val="28"/>
        </w:rPr>
        <w:t>на</w:t>
      </w:r>
      <w:r w:rsidRPr="00F13F42">
        <w:rPr>
          <w:color w:val="000000"/>
          <w:sz w:val="28"/>
          <w:szCs w:val="28"/>
        </w:rPr>
        <w:t xml:space="preserve"> документами или протоколом оценочной комиссии (заключением экспе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 xml:space="preserve">тов), составляет более трех тысяч рублей, учитывается на балансе основных средств </w:t>
      </w:r>
      <w:r w:rsidR="006D38F9">
        <w:rPr>
          <w:color w:val="000000"/>
          <w:sz w:val="28"/>
          <w:szCs w:val="28"/>
        </w:rPr>
        <w:t xml:space="preserve">администрации </w:t>
      </w:r>
      <w:r w:rsidRPr="00F13F42">
        <w:rPr>
          <w:color w:val="000000"/>
          <w:sz w:val="28"/>
          <w:szCs w:val="28"/>
        </w:rPr>
        <w:t>Колпнянского района Орловской области в устано</w:t>
      </w:r>
      <w:r w:rsidRPr="00F13F42">
        <w:rPr>
          <w:color w:val="000000"/>
          <w:sz w:val="28"/>
          <w:szCs w:val="28"/>
        </w:rPr>
        <w:t>в</w:t>
      </w:r>
      <w:r w:rsidRPr="00F13F42">
        <w:rPr>
          <w:color w:val="000000"/>
          <w:sz w:val="28"/>
          <w:szCs w:val="28"/>
        </w:rPr>
        <w:t>ленном законодательством порядке и поступает на временное хранение, осуществляемое в сейфе (металлическом шкафу) в помещении бухгалтерии (или в ином помещени</w:t>
      </w:r>
      <w:r w:rsidR="00113E3D">
        <w:rPr>
          <w:color w:val="000000"/>
          <w:sz w:val="28"/>
          <w:szCs w:val="28"/>
        </w:rPr>
        <w:t>и администрации Колпнянского района Орловской о</w:t>
      </w:r>
      <w:r w:rsidR="00113E3D">
        <w:rPr>
          <w:color w:val="000000"/>
          <w:sz w:val="28"/>
          <w:szCs w:val="28"/>
        </w:rPr>
        <w:t>б</w:t>
      </w:r>
      <w:r w:rsidR="00113E3D">
        <w:rPr>
          <w:color w:val="000000"/>
          <w:sz w:val="28"/>
          <w:szCs w:val="28"/>
        </w:rPr>
        <w:t>ласти</w:t>
      </w:r>
      <w:r w:rsidRPr="00F13F42">
        <w:rPr>
          <w:color w:val="000000"/>
          <w:sz w:val="28"/>
          <w:szCs w:val="28"/>
        </w:rPr>
        <w:t>).</w:t>
      </w:r>
      <w:proofErr w:type="gramEnd"/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 xml:space="preserve">11. </w:t>
      </w:r>
      <w:proofErr w:type="gramStart"/>
      <w:r w:rsidRPr="00C5200C">
        <w:rPr>
          <w:sz w:val="28"/>
          <w:szCs w:val="28"/>
        </w:rPr>
        <w:t>Контроль за</w:t>
      </w:r>
      <w:proofErr w:type="gramEnd"/>
      <w:r w:rsidRPr="00C5200C">
        <w:rPr>
          <w:sz w:val="28"/>
          <w:szCs w:val="28"/>
        </w:rPr>
        <w:t xml:space="preserve">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</w:t>
      </w:r>
      <w:r w:rsidR="005E0480">
        <w:rPr>
          <w:sz w:val="28"/>
          <w:szCs w:val="28"/>
        </w:rPr>
        <w:t xml:space="preserve"> Главой </w:t>
      </w:r>
      <w:r w:rsidR="006D38F9">
        <w:rPr>
          <w:sz w:val="28"/>
          <w:szCs w:val="28"/>
        </w:rPr>
        <w:t>а</w:t>
      </w:r>
      <w:r w:rsidR="006D38F9">
        <w:rPr>
          <w:sz w:val="28"/>
          <w:szCs w:val="28"/>
        </w:rPr>
        <w:t>д</w:t>
      </w:r>
      <w:r w:rsidR="006D38F9">
        <w:rPr>
          <w:sz w:val="28"/>
          <w:szCs w:val="28"/>
        </w:rPr>
        <w:t xml:space="preserve">министрации </w:t>
      </w:r>
      <w:r w:rsidR="005E0480">
        <w:rPr>
          <w:sz w:val="28"/>
          <w:szCs w:val="28"/>
        </w:rPr>
        <w:t>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5E0480" w:rsidRDefault="005E0480" w:rsidP="00F13F42">
      <w:pPr>
        <w:pStyle w:val="a9"/>
        <w:shd w:val="clear" w:color="auto" w:fill="F9F9F9"/>
        <w:jc w:val="right"/>
        <w:rPr>
          <w:sz w:val="28"/>
          <w:szCs w:val="28"/>
        </w:rPr>
      </w:pPr>
    </w:p>
    <w:p w:rsidR="005E0480" w:rsidRDefault="005E0480" w:rsidP="00F13F42">
      <w:pPr>
        <w:pStyle w:val="a9"/>
        <w:shd w:val="clear" w:color="auto" w:fill="F9F9F9"/>
        <w:jc w:val="right"/>
        <w:rPr>
          <w:sz w:val="28"/>
          <w:szCs w:val="28"/>
        </w:rPr>
      </w:pPr>
    </w:p>
    <w:p w:rsidR="005E0480" w:rsidRDefault="005E0480" w:rsidP="00F13F42">
      <w:pPr>
        <w:pStyle w:val="a9"/>
        <w:shd w:val="clear" w:color="auto" w:fill="F9F9F9"/>
        <w:jc w:val="right"/>
        <w:rPr>
          <w:sz w:val="28"/>
          <w:szCs w:val="28"/>
        </w:rPr>
      </w:pPr>
    </w:p>
    <w:p w:rsidR="005E0480" w:rsidRDefault="005E0480" w:rsidP="00F13F42">
      <w:pPr>
        <w:pStyle w:val="a9"/>
        <w:shd w:val="clear" w:color="auto" w:fill="F9F9F9"/>
        <w:jc w:val="right"/>
        <w:rPr>
          <w:sz w:val="28"/>
          <w:szCs w:val="28"/>
        </w:rPr>
      </w:pPr>
    </w:p>
    <w:p w:rsidR="00A402FA" w:rsidRPr="00F13F42" w:rsidRDefault="00A402FA" w:rsidP="00F13F42">
      <w:pPr>
        <w:pStyle w:val="a9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A402FA" w:rsidRPr="00F13F42" w:rsidRDefault="00A402FA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A402FA" w:rsidRPr="00F13F42" w:rsidRDefault="00A402FA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A402FA" w:rsidRPr="00F13F42" w:rsidRDefault="00A402FA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402FA" w:rsidRPr="00A400F3" w:rsidRDefault="00A402F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a3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a3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A402FA" w:rsidRPr="00A400F3" w:rsidRDefault="00A402F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принимает подарок, полученный в связи </w:t>
      </w:r>
      <w:proofErr w:type="gramStart"/>
      <w:r w:rsidRPr="00A400F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400F3">
        <w:rPr>
          <w:rFonts w:ascii="Times New Roman" w:hAnsi="Times New Roman" w:cs="Times New Roman"/>
          <w:sz w:val="18"/>
          <w:szCs w:val="18"/>
        </w:rPr>
        <w:t>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A402FA" w:rsidRPr="00A400F3" w:rsidRDefault="00A402FA" w:rsidP="00F13F42">
      <w:pPr>
        <w:pStyle w:val="a9"/>
        <w:shd w:val="clear" w:color="auto" w:fill="F9F9F9"/>
        <w:jc w:val="center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FC4705" w:rsidRDefault="00A402FA" w:rsidP="00FC4705">
      <w:pPr>
        <w:ind w:firstLine="709"/>
        <w:jc w:val="both"/>
        <w:rPr>
          <w:sz w:val="28"/>
          <w:szCs w:val="28"/>
        </w:rPr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Pr="005C646C" w:rsidRDefault="00A402FA" w:rsidP="005C646C">
      <w:pPr>
        <w:pStyle w:val="a9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A402FA" w:rsidRPr="005C646C" w:rsidRDefault="00A402FA" w:rsidP="005C646C">
      <w:pPr>
        <w:pStyle w:val="a9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aa"/>
          <w:sz w:val="28"/>
          <w:szCs w:val="28"/>
        </w:rPr>
        <w:t>КНИГА</w:t>
      </w:r>
    </w:p>
    <w:p w:rsidR="00A402FA" w:rsidRPr="005C646C" w:rsidRDefault="00A402FA" w:rsidP="005C646C">
      <w:pPr>
        <w:pStyle w:val="a9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aa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A402FA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400F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400F3">
              <w:rPr>
                <w:sz w:val="18"/>
                <w:szCs w:val="18"/>
              </w:rPr>
              <w:t>/</w:t>
            </w:r>
            <w:proofErr w:type="spellStart"/>
            <w:r w:rsidRPr="00A400F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A402FA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A402FA" w:rsidRPr="00A400F3" w:rsidRDefault="00A402FA" w:rsidP="005C646C">
            <w:pPr>
              <w:pStyle w:val="a9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A402FA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A402FA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A402FA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A402FA" w:rsidRPr="00A400F3" w:rsidRDefault="00A402FA" w:rsidP="00F05836">
            <w:pPr>
              <w:pStyle w:val="a9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A402FA" w:rsidRPr="00A400F3" w:rsidRDefault="00A402FA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Pr="005C646C" w:rsidRDefault="00A402FA" w:rsidP="005C646C">
      <w:pPr>
        <w:pStyle w:val="a9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A402FA" w:rsidRPr="005C646C" w:rsidRDefault="00A402FA" w:rsidP="005C646C">
      <w:pPr>
        <w:pStyle w:val="a9"/>
        <w:shd w:val="clear" w:color="auto" w:fill="F9F9F9"/>
        <w:jc w:val="center"/>
        <w:rPr>
          <w:rStyle w:val="aa"/>
          <w:sz w:val="28"/>
          <w:szCs w:val="28"/>
        </w:rPr>
      </w:pPr>
    </w:p>
    <w:p w:rsidR="00A402FA" w:rsidRPr="005C646C" w:rsidRDefault="00A402FA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A402FA" w:rsidRPr="005C646C" w:rsidRDefault="00A402FA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</w:t>
      </w:r>
      <w:proofErr w:type="gramStart"/>
      <w:r w:rsidRPr="005C646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5C64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C646C">
        <w:rPr>
          <w:rFonts w:ascii="Times New Roman" w:hAnsi="Times New Roman" w:cs="Times New Roman"/>
          <w:sz w:val="28"/>
          <w:szCs w:val="28"/>
        </w:rPr>
        <w:t>)</w:t>
      </w:r>
    </w:p>
    <w:p w:rsidR="00A402FA" w:rsidRPr="00A400F3" w:rsidRDefault="00A402FA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A402FA" w:rsidRPr="00A400F3" w:rsidRDefault="00A402FA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A402FA" w:rsidRPr="00A400F3" w:rsidRDefault="00A402FA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402FA" w:rsidRPr="00A400F3" w:rsidRDefault="00A402FA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A402FA" w:rsidRPr="00A400F3" w:rsidRDefault="00A402FA" w:rsidP="005C646C">
      <w:pPr>
        <w:pStyle w:val="a9"/>
        <w:shd w:val="clear" w:color="auto" w:fill="F9F9F9"/>
        <w:jc w:val="center"/>
        <w:rPr>
          <w:rStyle w:val="aa"/>
          <w:sz w:val="12"/>
          <w:szCs w:val="12"/>
        </w:rPr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sectPr w:rsidR="00A402FA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79" w:rsidRDefault="00746779" w:rsidP="00663CE2">
      <w:r>
        <w:separator/>
      </w:r>
    </w:p>
  </w:endnote>
  <w:endnote w:type="continuationSeparator" w:id="0">
    <w:p w:rsidR="00746779" w:rsidRDefault="0074677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0A2A0A">
    <w:pPr>
      <w:pStyle w:val="a6"/>
      <w:jc w:val="right"/>
    </w:pPr>
    <w:fldSimple w:instr=" PAGE   \* MERGEFORMAT ">
      <w:r w:rsidR="00F9505C">
        <w:rPr>
          <w:noProof/>
        </w:rPr>
        <w:t>6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79" w:rsidRDefault="00746779" w:rsidP="00663CE2">
      <w:r>
        <w:separator/>
      </w:r>
    </w:p>
  </w:footnote>
  <w:footnote w:type="continuationSeparator" w:id="0">
    <w:p w:rsidR="00746779" w:rsidRDefault="00746779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A2A0A"/>
    <w:rsid w:val="00113E3D"/>
    <w:rsid w:val="00162A4F"/>
    <w:rsid w:val="001B66AB"/>
    <w:rsid w:val="003C1265"/>
    <w:rsid w:val="003F3ED7"/>
    <w:rsid w:val="005C646C"/>
    <w:rsid w:val="005E0480"/>
    <w:rsid w:val="00663CE2"/>
    <w:rsid w:val="006835A4"/>
    <w:rsid w:val="006D38F9"/>
    <w:rsid w:val="00746779"/>
    <w:rsid w:val="009C149D"/>
    <w:rsid w:val="00A400F3"/>
    <w:rsid w:val="00A402FA"/>
    <w:rsid w:val="00AF4753"/>
    <w:rsid w:val="00B125F0"/>
    <w:rsid w:val="00BA48C4"/>
    <w:rsid w:val="00C5200C"/>
    <w:rsid w:val="00E36610"/>
    <w:rsid w:val="00E55BAA"/>
    <w:rsid w:val="00E66790"/>
    <w:rsid w:val="00F05836"/>
    <w:rsid w:val="00F13F42"/>
    <w:rsid w:val="00F82FE2"/>
    <w:rsid w:val="00F94F6F"/>
    <w:rsid w:val="00F9505C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16</cp:revision>
  <cp:lastPrinted>2014-01-22T09:14:00Z</cp:lastPrinted>
  <dcterms:created xsi:type="dcterms:W3CDTF">2014-01-14T03:41:00Z</dcterms:created>
  <dcterms:modified xsi:type="dcterms:W3CDTF">2014-01-24T11:54:00Z</dcterms:modified>
</cp:coreProperties>
</file>