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DF5BD1">
        <w:rPr>
          <w:rFonts w:eastAsia="Calibri"/>
          <w:b/>
          <w:spacing w:val="40"/>
          <w:sz w:val="44"/>
          <w:szCs w:val="44"/>
          <w:lang w:eastAsia="en-US"/>
        </w:rPr>
        <w:t>Белоколодезь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                         № </w:t>
      </w:r>
      <w:r w:rsidR="00412F27">
        <w:rPr>
          <w:sz w:val="28"/>
          <w:szCs w:val="28"/>
        </w:rPr>
        <w:t>34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proofErr w:type="gramStart"/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>, Земельным</w:t>
      </w:r>
      <w:proofErr w:type="gramEnd"/>
      <w:r>
        <w:rPr>
          <w:sz w:val="28"/>
          <w:szCs w:val="28"/>
        </w:rPr>
        <w:t xml:space="preserve"> кодексом РФ и </w:t>
      </w:r>
      <w:r w:rsidR="00F77138">
        <w:rPr>
          <w:sz w:val="28"/>
          <w:szCs w:val="28"/>
        </w:rPr>
        <w:t xml:space="preserve">Уставом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 xml:space="preserve">ского сельского поселения администрация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5BD1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                       </w:t>
      </w:r>
      <w:r w:rsidR="00DF5B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F5BD1">
        <w:rPr>
          <w:sz w:val="28"/>
          <w:szCs w:val="28"/>
        </w:rPr>
        <w:t>Г.В. Любимова</w:t>
      </w:r>
      <w:r>
        <w:rPr>
          <w:sz w:val="28"/>
          <w:szCs w:val="28"/>
        </w:rPr>
        <w:t xml:space="preserve">   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DF5BD1">
              <w:rPr>
                <w:sz w:val="28"/>
                <w:szCs w:val="28"/>
              </w:rPr>
              <w:t>Белоколодезь</w:t>
            </w:r>
            <w:r w:rsidRPr="00C9777E">
              <w:rPr>
                <w:sz w:val="28"/>
                <w:szCs w:val="28"/>
              </w:rPr>
              <w:t>ского сельского пос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412F27">
              <w:rPr>
                <w:sz w:val="28"/>
                <w:szCs w:val="28"/>
              </w:rPr>
              <w:t xml:space="preserve"> 2015 года № 34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DF5BD1" w:rsidRPr="005E0392" w:rsidRDefault="00544E19" w:rsidP="00DF5BD1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DF5BD1" w:rsidRPr="005E0392">
        <w:rPr>
          <w:sz w:val="28"/>
          <w:szCs w:val="28"/>
        </w:rPr>
        <w:t>303415, Орловская область, Колпнянский район, д. Белый колодезь</w:t>
      </w:r>
      <w:proofErr w:type="gramStart"/>
      <w:r w:rsidR="00DF5BD1" w:rsidRPr="005E0392">
        <w:rPr>
          <w:sz w:val="28"/>
          <w:szCs w:val="28"/>
        </w:rPr>
        <w:t xml:space="preserve"> П</w:t>
      </w:r>
      <w:proofErr w:type="gramEnd"/>
      <w:r w:rsidR="00DF5BD1" w:rsidRPr="005E0392">
        <w:rPr>
          <w:sz w:val="28"/>
          <w:szCs w:val="28"/>
        </w:rPr>
        <w:t>ервый, д.84.</w:t>
      </w:r>
    </w:p>
    <w:p w:rsidR="00DF5BD1" w:rsidRDefault="00DF5BD1" w:rsidP="00DF5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belkol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F77138" w:rsidRDefault="00DF5BD1" w:rsidP="00DF5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2-41-48</w:t>
      </w:r>
    </w:p>
    <w:p w:rsidR="00544E19" w:rsidRPr="009E68A2" w:rsidRDefault="00544E19" w:rsidP="00F77138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DF5BD1">
        <w:rPr>
          <w:sz w:val="28"/>
          <w:szCs w:val="28"/>
        </w:rPr>
        <w:t>Белоколодез</w:t>
      </w:r>
      <w:r w:rsidR="00DF5BD1">
        <w:rPr>
          <w:sz w:val="28"/>
          <w:szCs w:val="28"/>
        </w:rPr>
        <w:t>ь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</w:t>
      </w:r>
      <w:r w:rsidRPr="00145DFA">
        <w:rPr>
          <w:sz w:val="28"/>
          <w:szCs w:val="28"/>
        </w:rPr>
        <w:t>и</w:t>
      </w:r>
      <w:r w:rsidRPr="00145DFA">
        <w:rPr>
          <w:sz w:val="28"/>
          <w:szCs w:val="28"/>
        </w:rPr>
        <w:t xml:space="preserve">нистрация).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DF5BD1">
        <w:rPr>
          <w:sz w:val="28"/>
          <w:szCs w:val="28"/>
        </w:rPr>
        <w:t>Бел</w:t>
      </w:r>
      <w:r w:rsidR="00DF5BD1">
        <w:rPr>
          <w:sz w:val="28"/>
          <w:szCs w:val="28"/>
        </w:rPr>
        <w:t>о</w:t>
      </w:r>
      <w:r w:rsidR="00DF5BD1">
        <w:rPr>
          <w:sz w:val="28"/>
          <w:szCs w:val="28"/>
        </w:rPr>
        <w:t>колодезь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C36CAF">
        <w:fldChar w:fldCharType="begin"/>
      </w:r>
      <w:r>
        <w:instrText>HYPERLINK \l "Par301"</w:instrText>
      </w:r>
      <w:r w:rsidR="00C36CAF">
        <w:fldChar w:fldCharType="separate"/>
      </w:r>
      <w:r w:rsidRPr="00B033A7">
        <w:rPr>
          <w:sz w:val="28"/>
          <w:szCs w:val="28"/>
        </w:rPr>
        <w:t>аявление</w:t>
      </w:r>
      <w:r w:rsidR="00C36CAF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lastRenderedPageBreak/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 xml:space="preserve">ния земельного участка, по итогам рассмотрения которого принято решение о </w:t>
      </w:r>
      <w:r w:rsidRPr="00D01803">
        <w:rPr>
          <w:sz w:val="28"/>
          <w:szCs w:val="28"/>
        </w:rPr>
        <w:lastRenderedPageBreak/>
        <w:t>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</w:t>
      </w:r>
      <w:r w:rsidRPr="00516F35">
        <w:rPr>
          <w:sz w:val="28"/>
          <w:szCs w:val="28"/>
        </w:rPr>
        <w:lastRenderedPageBreak/>
        <w:t>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17) указанный в заявлении о предоставлении земельного участка земельный </w:t>
      </w:r>
      <w:r w:rsidRPr="00516F35">
        <w:rPr>
          <w:sz w:val="28"/>
          <w:szCs w:val="28"/>
        </w:rPr>
        <w:lastRenderedPageBreak/>
        <w:t>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 xml:space="preserve">. Срок регистрации запроса заявителя о предоставлении муниципальной </w:t>
      </w:r>
      <w:r w:rsidRPr="00145C66">
        <w:rPr>
          <w:sz w:val="28"/>
          <w:szCs w:val="28"/>
        </w:rPr>
        <w:lastRenderedPageBreak/>
        <w:t>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DF5BD1">
        <w:rPr>
          <w:sz w:val="28"/>
          <w:szCs w:val="28"/>
        </w:rPr>
        <w:t>Бел</w:t>
      </w:r>
      <w:r w:rsidR="00DF5BD1">
        <w:rPr>
          <w:sz w:val="28"/>
          <w:szCs w:val="28"/>
        </w:rPr>
        <w:t>о</w:t>
      </w:r>
      <w:r w:rsidR="00DF5BD1">
        <w:rPr>
          <w:sz w:val="28"/>
          <w:szCs w:val="28"/>
        </w:rPr>
        <w:t>колодезь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заявлением на имя главы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ными документами,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 xml:space="preserve">. Прием </w:t>
      </w:r>
      <w:r w:rsidRPr="00DD2464">
        <w:rPr>
          <w:sz w:val="28"/>
          <w:szCs w:val="28"/>
        </w:rPr>
        <w:lastRenderedPageBreak/>
        <w:t xml:space="preserve">заявления с документами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>ветствии с графиком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</w:t>
      </w:r>
      <w:r w:rsidR="00F77138">
        <w:rPr>
          <w:sz w:val="28"/>
          <w:szCs w:val="28"/>
        </w:rPr>
        <w:t>е</w:t>
      </w:r>
      <w:r w:rsidR="00F77138">
        <w:rPr>
          <w:sz w:val="28"/>
          <w:szCs w:val="28"/>
        </w:rPr>
        <w:t>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сту</w:t>
      </w:r>
      <w:r>
        <w:rPr>
          <w:sz w:val="28"/>
          <w:szCs w:val="28"/>
        </w:rPr>
        <w:t xml:space="preserve"> администрации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нистративного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</w:t>
      </w:r>
      <w:r w:rsidRPr="00DD2464">
        <w:rPr>
          <w:sz w:val="28"/>
          <w:szCs w:val="28"/>
        </w:rPr>
        <w:t>а</w:t>
      </w:r>
      <w:r w:rsidRPr="00DD2464">
        <w:rPr>
          <w:sz w:val="28"/>
          <w:szCs w:val="28"/>
        </w:rPr>
        <w:t xml:space="preserve">мещающим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 xml:space="preserve">уполномоченному на рассмотрение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lastRenderedPageBreak/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администрации ответственному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</w:t>
      </w:r>
      <w:r w:rsidRPr="00175A77">
        <w:rPr>
          <w:sz w:val="28"/>
          <w:szCs w:val="28"/>
        </w:rPr>
        <w:t>и</w:t>
      </w:r>
      <w:r w:rsidRPr="00175A77">
        <w:rPr>
          <w:sz w:val="28"/>
          <w:szCs w:val="28"/>
        </w:rPr>
        <w:t>стом в день его получения и не позднее трех дней направляется заявителю почт</w:t>
      </w:r>
      <w:r w:rsidRPr="00175A77">
        <w:rPr>
          <w:sz w:val="28"/>
          <w:szCs w:val="28"/>
        </w:rPr>
        <w:t>о</w:t>
      </w:r>
      <w:r w:rsidRPr="00175A77">
        <w:rPr>
          <w:sz w:val="28"/>
          <w:szCs w:val="28"/>
        </w:rPr>
        <w:t>вым отправлением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</w:t>
      </w:r>
      <w:r w:rsidR="00F77138">
        <w:rPr>
          <w:sz w:val="28"/>
          <w:szCs w:val="28"/>
        </w:rPr>
        <w:t>е</w:t>
      </w:r>
      <w:r w:rsidR="00F77138">
        <w:rPr>
          <w:sz w:val="28"/>
          <w:szCs w:val="28"/>
        </w:rPr>
        <w:t>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lastRenderedPageBreak/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DF5BD1">
        <w:rPr>
          <w:sz w:val="28"/>
          <w:szCs w:val="28"/>
        </w:rPr>
        <w:t>Белок</w:t>
      </w:r>
      <w:r w:rsidR="00DF5BD1">
        <w:rPr>
          <w:sz w:val="28"/>
          <w:szCs w:val="28"/>
        </w:rPr>
        <w:t>о</w:t>
      </w:r>
      <w:r w:rsidR="00DF5BD1">
        <w:rPr>
          <w:sz w:val="28"/>
          <w:szCs w:val="28"/>
        </w:rPr>
        <w:t>лодезь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Жалоба может быть направлена по почте, на официальный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lastRenderedPageBreak/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DF5BD1">
        <w:rPr>
          <w:sz w:val="28"/>
          <w:szCs w:val="28"/>
        </w:rPr>
        <w:t>Белоколодезь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9B" w:rsidRDefault="0015539B" w:rsidP="00544E19">
      <w:r>
        <w:separator/>
      </w:r>
    </w:p>
  </w:endnote>
  <w:endnote w:type="continuationSeparator" w:id="0">
    <w:p w:rsidR="0015539B" w:rsidRDefault="0015539B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C36CAF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1553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C36CAF">
        <w:pPr>
          <w:pStyle w:val="a6"/>
          <w:jc w:val="right"/>
        </w:pPr>
        <w:fldSimple w:instr=" PAGE   \* MERGEFORMAT ">
          <w:r w:rsidR="00412F27">
            <w:rPr>
              <w:noProof/>
            </w:rPr>
            <w:t>2</w:t>
          </w:r>
        </w:fldSimple>
      </w:p>
    </w:sdtContent>
  </w:sdt>
  <w:p w:rsidR="005526A6" w:rsidRDefault="001553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9B" w:rsidRDefault="0015539B" w:rsidP="00544E19">
      <w:r>
        <w:separator/>
      </w:r>
    </w:p>
  </w:footnote>
  <w:footnote w:type="continuationSeparator" w:id="0">
    <w:p w:rsidR="0015539B" w:rsidRDefault="0015539B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15539B"/>
    <w:rsid w:val="00325BF4"/>
    <w:rsid w:val="00391876"/>
    <w:rsid w:val="00412F27"/>
    <w:rsid w:val="004F1619"/>
    <w:rsid w:val="00544E19"/>
    <w:rsid w:val="007E185C"/>
    <w:rsid w:val="007E7B09"/>
    <w:rsid w:val="007F6C9F"/>
    <w:rsid w:val="00877CF6"/>
    <w:rsid w:val="00995919"/>
    <w:rsid w:val="009F7B06"/>
    <w:rsid w:val="00BE200E"/>
    <w:rsid w:val="00C226F7"/>
    <w:rsid w:val="00C36CAF"/>
    <w:rsid w:val="00D8140E"/>
    <w:rsid w:val="00DF5BD1"/>
    <w:rsid w:val="00ED6BA7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6050</Words>
  <Characters>34486</Characters>
  <Application>Microsoft Office Word</Application>
  <DocSecurity>0</DocSecurity>
  <Lines>287</Lines>
  <Paragraphs>80</Paragraphs>
  <ScaleCrop>false</ScaleCrop>
  <Company>Администрация Колпнянского р-на</Company>
  <LinksUpToDate>false</LinksUpToDate>
  <CharactersWithSpaces>40456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2015-12-04T14:27:00Z</dcterms:created>
  <dcterms:modified xsi:type="dcterms:W3CDTF">2015-12-07T04:59:00Z</dcterms:modified>
</cp:coreProperties>
</file>