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3E" w:rsidRDefault="004B1C3E" w:rsidP="004B1C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B1C3E" w:rsidRDefault="004B1C3E" w:rsidP="004B1C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B1C3E" w:rsidRDefault="004B1C3E" w:rsidP="004B1C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B1C3E" w:rsidRDefault="004B1C3E" w:rsidP="004B1C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КАРЛОВСКОГО СЕЛЬСКОГО ПОСЕЛЕНИЯ</w:t>
      </w:r>
    </w:p>
    <w:p w:rsidR="004B1C3E" w:rsidRDefault="004B1C3E" w:rsidP="004B1C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  РАЙОНА </w:t>
      </w:r>
    </w:p>
    <w:p w:rsidR="004B1C3E" w:rsidRDefault="004B1C3E" w:rsidP="004B1C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1C3E" w:rsidRDefault="004B1C3E" w:rsidP="004B1C3E">
      <w:pPr>
        <w:jc w:val="both"/>
        <w:rPr>
          <w:sz w:val="28"/>
          <w:szCs w:val="28"/>
        </w:rPr>
      </w:pPr>
    </w:p>
    <w:p w:rsidR="004B1C3E" w:rsidRDefault="004B1C3E" w:rsidP="004B1C3E">
      <w:pPr>
        <w:jc w:val="both"/>
        <w:rPr>
          <w:sz w:val="28"/>
          <w:szCs w:val="28"/>
        </w:rPr>
      </w:pPr>
      <w:r>
        <w:rPr>
          <w:sz w:val="28"/>
          <w:szCs w:val="28"/>
        </w:rPr>
        <w:t>«17» ноября  2016 г.                                                                          № 60</w:t>
      </w:r>
    </w:p>
    <w:p w:rsidR="004B1C3E" w:rsidRDefault="004B1C3E" w:rsidP="004B1C3E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Колпна</w:t>
      </w:r>
    </w:p>
    <w:p w:rsidR="004B1C3E" w:rsidRDefault="004B1C3E" w:rsidP="004B1C3E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4B1C3E" w:rsidTr="004B1C3E">
        <w:tc>
          <w:tcPr>
            <w:tcW w:w="5495" w:type="dxa"/>
            <w:hideMark/>
          </w:tcPr>
          <w:p w:rsidR="004B1C3E" w:rsidRDefault="004B1C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внесение изменений и дополнений в постановление администрации Карловского сельского поселения Колпнянского района Орловской области от 28 мая 2012 года № 39 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</w:t>
            </w:r>
          </w:p>
        </w:tc>
      </w:tr>
    </w:tbl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протестом прокуратуры Колпнянского района Орловской области от 07 ноября 2016 года № 14-2016  и  в целях повышения качества муниципальных услуг в области жилищных отношений, оптимизации и регламентации процессов по их оказанию, повышения эффективности взаимодействия администрации Карловского сельского поселения Колпнянского района с заявителями при оказании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администрация Карловского сельского поселения  Колпнянского района Орловской области 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1C3E" w:rsidRDefault="004B1C3E" w:rsidP="004B1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постановление администрации Карловского сельского поселения Колпнянского района Орловской области от 28 мая 2012 года № 39 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 (далее – постановление):</w:t>
      </w:r>
    </w:p>
    <w:p w:rsidR="004B1C3E" w:rsidRDefault="004B1C3E" w:rsidP="004B1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2.6 раздала 2  приложения к  постановлению изложить в новой редакции:</w:t>
      </w:r>
    </w:p>
    <w:p w:rsidR="004B1C3E" w:rsidRDefault="004B1C3E" w:rsidP="004B1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 Информация о перечне необходимых для предоставления муниципальной услуги документов, требуемых от заявителей</w:t>
      </w:r>
    </w:p>
    <w:p w:rsidR="004B1C3E" w:rsidRDefault="004B1C3E" w:rsidP="004B1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Заявителями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 xml:space="preserve"> в соответствии с частью 2 статьи 26 Жилищного кодекса РФ:</w:t>
      </w:r>
    </w:p>
    <w:p w:rsidR="004B1C3E" w:rsidRDefault="004B1C3E" w:rsidP="004B1C3E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заявление о переустройстве и (или) перепланировке по </w:t>
      </w:r>
      <w:hyperlink r:id="rId5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>, утвержденной уполномоченным Правительством Российской Федерации федеральным органом исполнительной власти (приложение 1);</w:t>
      </w:r>
    </w:p>
    <w:p w:rsidR="004B1C3E" w:rsidRDefault="004B1C3E" w:rsidP="004B1C3E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>
        <w:rPr>
          <w:rFonts w:eastAsiaTheme="minorHAnsi"/>
          <w:sz w:val="28"/>
          <w:szCs w:val="28"/>
          <w:lang w:eastAsia="en-US"/>
        </w:rPr>
        <w:t xml:space="preserve">2) правоустанавливающие документы на переустраиваемое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жилое помещение (подлинники или засвидетельствованные в нотариальном порядке копии);</w:t>
      </w:r>
    </w:p>
    <w:p w:rsidR="004B1C3E" w:rsidRDefault="004B1C3E" w:rsidP="004B1C3E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помещения;</w:t>
      </w:r>
    </w:p>
    <w:p w:rsidR="004B1C3E" w:rsidRDefault="004B1C3E" w:rsidP="004B1C3E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>
        <w:rPr>
          <w:rFonts w:eastAsiaTheme="minorHAnsi"/>
          <w:sz w:val="28"/>
          <w:szCs w:val="28"/>
          <w:lang w:eastAsia="en-US"/>
        </w:rPr>
        <w:t xml:space="preserve">4) технический паспорт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помещения;</w:t>
      </w:r>
    </w:p>
    <w:p w:rsidR="004B1C3E" w:rsidRDefault="004B1C3E" w:rsidP="004B1C3E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найма);</w:t>
      </w:r>
      <w:proofErr w:type="gramEnd"/>
    </w:p>
    <w:p w:rsidR="004B1C3E" w:rsidRDefault="004B1C3E" w:rsidP="004B1C3E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"/>
      <w:bookmarkEnd w:id="2"/>
      <w:r>
        <w:rPr>
          <w:rFonts w:eastAsiaTheme="minorHAnsi"/>
          <w:sz w:val="28"/>
          <w:szCs w:val="28"/>
          <w:lang w:eastAsia="en-US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B1C3E" w:rsidRDefault="004B1C3E" w:rsidP="004B1C3E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2.6.2. Заявитель вправе не представлять документы, предусмотренные </w:t>
      </w:r>
      <w:hyperlink r:id="rId6" w:anchor="Par4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пунктами 4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" w:anchor="Par6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6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статьи, а также в случае, если право на переустраиваемое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8" w:anchor="Par2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пунктом 2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статьи. Для рассмотрения </w:t>
      </w:r>
      <w:hyperlink r:id="rId9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заявления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B1C3E" w:rsidRDefault="004B1C3E" w:rsidP="004B1C3E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правоустанавливающие документы на переустраиваемое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4B1C3E" w:rsidRDefault="004B1C3E" w:rsidP="004B1C3E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технический паспорт переустраиваемого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жилого помещения;</w:t>
      </w:r>
    </w:p>
    <w:p w:rsidR="004B1C3E" w:rsidRDefault="004B1C3E" w:rsidP="004B1C3E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B1C3E" w:rsidRDefault="004B1C3E" w:rsidP="004B1C3E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0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2.6.2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4B1C3E" w:rsidRDefault="004B1C3E" w:rsidP="004B1C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Образец заявления можно получить у должностного лица лично, на официальном сайте администрации Колпнянского района (</w:t>
      </w:r>
      <w:proofErr w:type="spellStart"/>
      <w:r>
        <w:rPr>
          <w:sz w:val="28"/>
          <w:szCs w:val="28"/>
        </w:rPr>
        <w:t>www.kolpna-adm.ru</w:t>
      </w:r>
      <w:proofErr w:type="spellEnd"/>
      <w:r>
        <w:rPr>
          <w:sz w:val="28"/>
          <w:szCs w:val="28"/>
        </w:rPr>
        <w:t>), на региональном и федеральном порталах.</w:t>
      </w:r>
      <w:proofErr w:type="gramEnd"/>
    </w:p>
    <w:p w:rsidR="004B1C3E" w:rsidRDefault="004B1C3E" w:rsidP="004B1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в электронном виде через </w:t>
      </w:r>
      <w:proofErr w:type="gramStart"/>
      <w:r>
        <w:rPr>
          <w:sz w:val="28"/>
          <w:szCs w:val="28"/>
        </w:rPr>
        <w:t>региональный</w:t>
      </w:r>
      <w:proofErr w:type="gramEnd"/>
      <w:r>
        <w:rPr>
          <w:sz w:val="28"/>
          <w:szCs w:val="28"/>
        </w:rPr>
        <w:t xml:space="preserve"> либо федеральный порталы, заявление заполняется в электронном виде, согласно представленной на региональном либо федеральном порталах электронной форме.».</w:t>
      </w:r>
    </w:p>
    <w:p w:rsidR="004B1C3E" w:rsidRDefault="004B1C3E" w:rsidP="004B1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5 приложения изложить в новой редакции:</w:t>
      </w:r>
    </w:p>
    <w:p w:rsidR="004B1C3E" w:rsidRDefault="004B1C3E" w:rsidP="004B1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ДОСУДЕБНЫЙ (ВНЕСУДЕБНЫЙ) ПОРЯДОК ОБЖАЛОВАНИЯ РЕШЕНИЙ И ДЕЙСТВИЙ (БЕЗДЕЙСТВИЯ) СПЕЦИАЛИСТА АДМИНИСТРАЦИИ ПОСЕЛЕНИЯ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решения и действия (бездействие) администрации Карловского сельского поселения Колпнянского района  или должностных лиц администрации поселения при предоставлении муниципальной услуги (далее - жалоба).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администрации поселения или должностных лиц администрации поселения по обращению гражданина, принятое (осуществленное) им в ходе предоставления муниципальной услуги.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может обратиться с жалобой по основаниям, установленным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N 210 -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Карловского сельского поселения Колпнянского района для предоставления муниципальной услуги;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Карловского сельского поселения Колпнянского района для предоставления муниципальной услуги, у заявителя;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 Карловского сельского поселения Колпнянского района;</w:t>
      </w:r>
      <w:proofErr w:type="gramEnd"/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Карловского сельского поселения Колпнянского района;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должностных лиц 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на решение или действие (бездействие) должностных лиц администрации сельского поселения подается в администрацию поселения в письменной форме, в том числе при личном приеме заявителя, или в электронном виде.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Жалоба должна быть подписана заявителем;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5"/>
      <w:bookmarkEnd w:id="3"/>
      <w:r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администрацией сельского поселения.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r:id="rId12" w:anchor="Par57" w:tooltip="1.3. Требования к информированию о порядке предоставления муниципальной услуги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2.13.1 раздела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официального сайта администрации Колпнянского района Орловской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kolpna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r:id="rId13"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Жалоба на действия должностных лиц  администрации сельского поселения  рассматривается главой администрации сельского поселения.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уполномоченные на рассмотрение жалоб, обеспечивают рассмотрение жалоб в соответствии с требованиями настоящего административного регламента, направление жалоб в уполномоченный на их рассмотрение орган в соответствии с </w:t>
      </w:r>
      <w:hyperlink r:id="rId14" w:anchor="Par330" w:tooltip="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0"/>
      <w:bookmarkEnd w:id="4"/>
      <w:r>
        <w:rPr>
          <w:rFonts w:ascii="Times New Roman" w:hAnsi="Times New Roman" w:cs="Times New Roman"/>
          <w:sz w:val="28"/>
          <w:szCs w:val="28"/>
        </w:rPr>
        <w:t xml:space="preserve"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информирует заявителя о перенаправлении жалобы.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5.63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Администрация сельского поселения обеспечивает: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 Колпнянского района, на Едином портале;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обжалования отказа должностного лица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1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 уполномоченное на ее рассмотрение лицо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должностного лица, принявшего решение по жалобе;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администрации сельского поселения.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Уполномоченное на рассмотрение жалобы лицо отказывает в удовлетворении жалобы в следующих случаях: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постановления в форме судебных приказов, решений суда, определений суда, постановлений президиума суда надзорной инстанции по жалобе о том же предмете и по тем же основаниям;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Уполномоченное на рассмотрение жалобы лицо вправе оставить жалобу без ответа в следующих случаях: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Заявитель вправе получить в администрации Карловского сельского поселения Колпнянского района информацию и документы, необходимые для обоснования и рассмотрения жалобы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1C3E" w:rsidRDefault="004B1C3E" w:rsidP="004B1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4B1C3E" w:rsidRDefault="004B1C3E" w:rsidP="004B1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1C3E" w:rsidRDefault="004B1C3E" w:rsidP="004B1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Н.И. Кондрашина</w:t>
      </w:r>
    </w:p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C3E" w:rsidRDefault="004B1C3E" w:rsidP="004B1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5874" w:rsidRDefault="00015874"/>
    <w:sectPr w:rsidR="00015874" w:rsidSect="0001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B1C3E"/>
    <w:rsid w:val="00015874"/>
    <w:rsid w:val="004B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1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B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1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3;&#1055;&#1040;%20&#1089;%20&#1069;&#1062;&#1055;%2018.11.2016%20&#1075;&#1086;&#1076;&#1072;\pa_0060_2016(Karlowskoe).docx" TargetMode="External"/><Relationship Id="rId13" Type="http://schemas.openxmlformats.org/officeDocument/2006/relationships/hyperlink" Target="file:///H:\&#1053;&#1055;&#1040;%20&#1089;%20&#1069;&#1062;&#1055;%2018.11.2016%20&#1075;&#1086;&#1076;&#1072;\pa_0060_2016(Karlowskoe)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H:\&#1053;&#1055;&#1040;%20&#1089;%20&#1069;&#1062;&#1055;%2018.11.2016%20&#1075;&#1086;&#1076;&#1072;\pa_0060_2016(Karlowskoe).docx" TargetMode="External"/><Relationship Id="rId12" Type="http://schemas.openxmlformats.org/officeDocument/2006/relationships/hyperlink" Target="file:///H:\&#1053;&#1055;&#1040;%20&#1089;%20&#1069;&#1062;&#1055;%2018.11.2016%20&#1075;&#1086;&#1076;&#1072;\pa_0060_2016(Karlowskoe)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022ABAF4AB0D9D01F1CE2BDEB85B33A9425688D17DE452F4251E04EB932B6688537C53FG5A8F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&#1053;&#1055;&#1040;%20&#1089;%20&#1069;&#1062;&#1055;%2018.11.2016%20&#1075;&#1086;&#1076;&#1072;\pa_0060_2016(Karlowskoe).docx" TargetMode="Externa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hyperlink" Target="consultantplus://offline/ref=38177D4C0E41C1033A357B41E28F5FF4EAFCF0A6C18FBF538AB3D90D57CCD864D55BA5CB212D9CU174I" TargetMode="External"/><Relationship Id="rId15" Type="http://schemas.openxmlformats.org/officeDocument/2006/relationships/hyperlink" Target="consultantplus://offline/ref=381022ABAF4AB0D9D01F1CE2BDEB85B33A95246A8B10DE452F4251E04EB932B6688537C73D52G1ADF" TargetMode="External"/><Relationship Id="rId10" Type="http://schemas.openxmlformats.org/officeDocument/2006/relationships/hyperlink" Target="consultantplus://offline/ref=394BD558026240E16E8B86D0ABB86F9A3F25EFED18994A5BEC1AA38A07A76A076FAD4C13F4DFDEJ" TargetMode="External"/><Relationship Id="rId4" Type="http://schemas.openxmlformats.org/officeDocument/2006/relationships/hyperlink" Target="consultantplus://offline/ref=BC98BB72CBDFC21CC058F03E48293CA1211982DCAC95A52AFDA58ABCFE9A9DCE3366702A90ED1E88F5A6F" TargetMode="External"/><Relationship Id="rId9" Type="http://schemas.openxmlformats.org/officeDocument/2006/relationships/hyperlink" Target="consultantplus://offline/ref=38177D4C0E41C1033A357B41E28F5FF4EAFCF0A6C18FBF538AB3D90D57CCD864D55BA5CB212D9CU174I" TargetMode="External"/><Relationship Id="rId14" Type="http://schemas.openxmlformats.org/officeDocument/2006/relationships/hyperlink" Target="file:///H:\&#1053;&#1055;&#1040;%20&#1089;%20&#1069;&#1062;&#1055;%2018.11.2016%20&#1075;&#1086;&#1076;&#1072;\pa_0060_2016(Karlowskoe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3041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2016-11-17T18:56:00Z</dcterms:created>
  <dcterms:modified xsi:type="dcterms:W3CDTF">2016-11-17T18:56:00Z</dcterms:modified>
</cp:coreProperties>
</file>