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A32D2">
        <w:rPr>
          <w:rFonts w:ascii="Times New Roman" w:hAnsi="Times New Roman" w:cs="Times New Roman"/>
          <w:b/>
          <w:sz w:val="28"/>
          <w:szCs w:val="28"/>
        </w:rPr>
        <w:t>КАРЛОВ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32D2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3A32D2">
        <w:rPr>
          <w:rFonts w:ascii="Times New Roman" w:hAnsi="Times New Roman" w:cs="Times New Roman"/>
          <w:sz w:val="28"/>
          <w:szCs w:val="28"/>
        </w:rPr>
        <w:tab/>
        <w:t>68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2D2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5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3A32D2">
        <w:rPr>
          <w:rFonts w:ascii="Times New Roman" w:hAnsi="Times New Roman" w:cs="Times New Roman"/>
          <w:sz w:val="28"/>
          <w:szCs w:val="28"/>
        </w:rPr>
        <w:t>Н.И.Кондрашина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</w:t>
            </w:r>
            <w:r w:rsidR="003A32D2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Колпнянского района Орловской области от 22 декабря 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2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3A32D2">
        <w:rPr>
          <w:rFonts w:ascii="Times New Roman" w:hAnsi="Times New Roman" w:cs="Times New Roman"/>
          <w:sz w:val="28"/>
          <w:szCs w:val="28"/>
        </w:rPr>
        <w:t>Карлов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3A32D2"/>
    <w:rsid w:val="006277DD"/>
    <w:rsid w:val="00945BC3"/>
    <w:rsid w:val="00AF01CD"/>
    <w:rsid w:val="00DC5E6F"/>
    <w:rsid w:val="00E13846"/>
    <w:rsid w:val="00E90648"/>
    <w:rsid w:val="00FD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GlQfSmSaqkKIMwPrb54JBRSPzNxy0lQboSh2oC0QARQ=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7KZGY4nU7sIrR1P32+H8xmSU9vbn0jSSUbMciu0ab+C13TGuOab8Q9YbXtTsCiGd
xvqIN/YOkQSDOXOl5Xvs+Q==</SignatureValue>
  <KeyInfo>
    <X509Data>
      <X509Certificate>MIIIbjCCCB2gAwIBAgIKQI9UtQAAAAADXTAIBgYqhQMCAgMwggFCMRgwFgYFKoUD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MjQxMTE3MDBaMIIBkTEYMBYGBSqFA2QBEg0xMDI1NzAwNjAzMzEyMRowGAYIKoUD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KGEktWeSpSndUdHsBOwaPvs6eQ8=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WLr+Qv8BIGex/D1GZbIuZSqavJg=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lSA+B4yygM3ulbLagFOWEc7XMjc=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D040-EEB2-4D5B-A05A-99BF1440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2016-12-21T19:07:00Z</dcterms:created>
  <dcterms:modified xsi:type="dcterms:W3CDTF">2016-12-22T07:44:00Z</dcterms:modified>
</cp:coreProperties>
</file>