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967C7D" w:rsidRPr="00967C7D" w:rsidRDefault="00967C7D" w:rsidP="00967C7D">
      <w:pPr>
        <w:pStyle w:val="Defaul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</w:t>
      </w:r>
      <w:r w:rsidRPr="00967C7D">
        <w:rPr>
          <w:b/>
          <w:color w:val="0070C0"/>
          <w:sz w:val="28"/>
          <w:szCs w:val="28"/>
        </w:rPr>
        <w:t>СЕРЬЕЗНЫЕ ИЗМЕНЕНИЯ В СФЕРЕ ГЕОДЕЗИИ И КАРТОГРАФИИ</w:t>
      </w:r>
    </w:p>
    <w:p w:rsidR="00967C7D" w:rsidRDefault="00967C7D" w:rsidP="00967C7D">
      <w:pPr>
        <w:pStyle w:val="Default"/>
        <w:rPr>
          <w:sz w:val="19"/>
          <w:szCs w:val="19"/>
        </w:rPr>
      </w:pP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>С 1 января 2017 года установлены новые порядок и правила лицензирования геодезической и картографической деятельности. Нововведения конкретизировали лицензионные тре</w:t>
      </w:r>
      <w:bookmarkStart w:id="0" w:name="_GoBack"/>
      <w:bookmarkEnd w:id="0"/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бования, которые предъявляются к лицензиатам и соискателям лицензии, а также необходимые для выполнения лицензируемых геодезических и картографических работ специальностей или направлений подготовки сотрудников.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>Перечень лицензируемых видов работ сокращен с 12 до 8, однако состав некоторых видов работ представляет собой деятельность ранее не лицензируемую или лицензируемую частично. Решение о предоставление лицензии соискателю принимается по результатам проверки. Действуют выданные лицензии бессрочно.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Лицензированию подлежат следующие виды геодезических и картографических работ: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1. Определение параметров фигуры Земли и гравитационного поля;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2. Создание и (или) обновление государственных топографических карт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или государственных топографических планов;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3. Создание государственных геодезических сетей;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4. Создание государственных нивелирных сетей;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5. Создание государственных гравиметрических сетей;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6. Создание геодезических сетей специального назначения, в том числе сетей дифференциальных геодезических станций;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7. Установление, изменение и уточнение прохождения государственной границы Российской Федерации;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8. Установление и изменение границ между субъектами Российской Федерации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и границ муниципальных образований. </w:t>
      </w:r>
    </w:p>
    <w:p w:rsidR="00967C7D" w:rsidRPr="00CE6156" w:rsidRDefault="00967C7D" w:rsidP="00CE6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56">
        <w:rPr>
          <w:rFonts w:ascii="Times New Roman" w:hAnsi="Times New Roman" w:cs="Times New Roman"/>
          <w:color w:val="auto"/>
          <w:sz w:val="28"/>
          <w:szCs w:val="28"/>
        </w:rPr>
        <w:t xml:space="preserve">Ранее выданные лицензии на виды деятельности, наименования которых в новом Перечне изменились, необходимо переоформить в ближайшее время. </w:t>
      </w:r>
    </w:p>
    <w:p w:rsidR="0019367E" w:rsidRPr="003C0FF1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Pr="003C0FF1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Pr="003C0FF1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3C0FF1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3C0FF1" w:rsidRDefault="00785172" w:rsidP="002039A6">
      <w:pPr>
        <w:jc w:val="both"/>
        <w:rPr>
          <w:sz w:val="28"/>
          <w:szCs w:val="28"/>
        </w:rPr>
      </w:pPr>
      <w:r w:rsidRPr="003C0FF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3C0FF1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3C0FF1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3C0FF1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3C0FF1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67C7D"/>
    <w:rsid w:val="00975012"/>
    <w:rsid w:val="009D0CEE"/>
    <w:rsid w:val="00A10E49"/>
    <w:rsid w:val="00A158B9"/>
    <w:rsid w:val="00A23FBB"/>
    <w:rsid w:val="00AE33FB"/>
    <w:rsid w:val="00B61B77"/>
    <w:rsid w:val="00CC5061"/>
    <w:rsid w:val="00CE6156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2017-01-30T14:06:00Z</dcterms:created>
  <dcterms:modified xsi:type="dcterms:W3CDTF">2017-02-09T14:14:00Z</dcterms:modified>
</cp:coreProperties>
</file>