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C563D0">
        <w:rPr>
          <w:b/>
          <w:i w:val="0"/>
          <w:sz w:val="28"/>
          <w:szCs w:val="28"/>
        </w:rPr>
        <w:t>УШАКОВ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C563D0">
        <w:rPr>
          <w:sz w:val="28"/>
          <w:szCs w:val="28"/>
        </w:rPr>
        <w:t>16</w:t>
      </w:r>
      <w:r w:rsidRPr="00203622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C563D0">
              <w:rPr>
                <w:sz w:val="28"/>
                <w:szCs w:val="28"/>
              </w:rPr>
              <w:t>Ушаков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C563D0">
        <w:rPr>
          <w:sz w:val="28"/>
          <w:szCs w:val="28"/>
        </w:rPr>
        <w:t>Ушаков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C563D0">
        <w:rPr>
          <w:sz w:val="28"/>
          <w:szCs w:val="28"/>
        </w:rPr>
        <w:t>Ушаков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C563D0">
        <w:rPr>
          <w:sz w:val="28"/>
          <w:szCs w:val="28"/>
        </w:rPr>
        <w:t>Ушаков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C563D0">
        <w:rPr>
          <w:sz w:val="28"/>
          <w:szCs w:val="28"/>
        </w:rPr>
        <w:t>В.И. Ушаков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C563D0">
              <w:rPr>
                <w:sz w:val="28"/>
                <w:szCs w:val="28"/>
              </w:rPr>
              <w:t>Ушаков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1</w:t>
            </w:r>
            <w:r w:rsidR="00C563D0">
              <w:rPr>
                <w:sz w:val="28"/>
                <w:szCs w:val="28"/>
              </w:rPr>
              <w:t>6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C563D0">
        <w:t>Ушаков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C563D0">
        <w:t>Ушаков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C563D0">
        <w:t>Ушаков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C563D0" w:rsidRPr="0073192B" w:rsidRDefault="00F220FF" w:rsidP="00C563D0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C563D0">
        <w:rPr>
          <w:rFonts w:cs="Times New Roman"/>
          <w:sz w:val="28"/>
          <w:szCs w:val="28"/>
        </w:rPr>
        <w:t>Ушаков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C563D0" w:rsidRPr="0073192B">
        <w:rPr>
          <w:sz w:val="28"/>
          <w:szCs w:val="28"/>
        </w:rPr>
        <w:t>303424, Орловская область, Кол</w:t>
      </w:r>
      <w:r w:rsidR="00C563D0" w:rsidRPr="0073192B">
        <w:rPr>
          <w:sz w:val="28"/>
          <w:szCs w:val="28"/>
        </w:rPr>
        <w:t>п</w:t>
      </w:r>
      <w:r w:rsidR="00C563D0" w:rsidRPr="0073192B">
        <w:rPr>
          <w:sz w:val="28"/>
          <w:szCs w:val="28"/>
        </w:rPr>
        <w:t>нянский район, с. Ушаково, д.146 (прием обращений (жалоб) заявителей и деловой документации).</w:t>
      </w:r>
    </w:p>
    <w:p w:rsidR="00C563D0" w:rsidRPr="0073192B" w:rsidRDefault="00C563D0" w:rsidP="00C563D0">
      <w:pPr>
        <w:ind w:firstLine="851"/>
        <w:jc w:val="both"/>
        <w:rPr>
          <w:sz w:val="28"/>
          <w:szCs w:val="28"/>
        </w:rPr>
      </w:pPr>
      <w:r w:rsidRPr="0073192B">
        <w:rPr>
          <w:sz w:val="28"/>
          <w:szCs w:val="28"/>
        </w:rPr>
        <w:t>Почтовый адрес: 303424, Орловская область, Колпнянский район, с. Ушаково, д.146, тел.:8 (48674) 23118</w:t>
      </w:r>
      <w:r>
        <w:rPr>
          <w:sz w:val="28"/>
          <w:szCs w:val="28"/>
        </w:rPr>
        <w:t>.</w:t>
      </w:r>
    </w:p>
    <w:p w:rsidR="00C563D0" w:rsidRPr="0073192B" w:rsidRDefault="00C563D0" w:rsidP="00C563D0">
      <w:pPr>
        <w:ind w:firstLine="851"/>
        <w:jc w:val="both"/>
        <w:rPr>
          <w:sz w:val="28"/>
          <w:szCs w:val="28"/>
        </w:rPr>
      </w:pPr>
      <w:r w:rsidRPr="0073192B">
        <w:rPr>
          <w:sz w:val="28"/>
          <w:szCs w:val="28"/>
        </w:rPr>
        <w:lastRenderedPageBreak/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C563D0" w:rsidRPr="0073192B" w:rsidTr="00AA0EC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73192B">
              <w:rPr>
                <w:sz w:val="28"/>
                <w:szCs w:val="28"/>
              </w:rPr>
              <w:t>.00</w:t>
            </w:r>
          </w:p>
        </w:tc>
      </w:tr>
      <w:tr w:rsidR="00C563D0" w:rsidRPr="0073192B" w:rsidTr="00AA0EC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Default="00C563D0">
            <w:r w:rsidRPr="00660C0E">
              <w:rPr>
                <w:sz w:val="28"/>
                <w:szCs w:val="28"/>
              </w:rPr>
              <w:t>13.00 – 16.00</w:t>
            </w:r>
          </w:p>
        </w:tc>
      </w:tr>
      <w:tr w:rsidR="00C563D0" w:rsidRPr="0073192B" w:rsidTr="00AA0EC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Default="00C563D0">
            <w:r w:rsidRPr="00660C0E">
              <w:rPr>
                <w:sz w:val="28"/>
                <w:szCs w:val="28"/>
              </w:rPr>
              <w:t>13.00 – 16.00</w:t>
            </w:r>
          </w:p>
        </w:tc>
      </w:tr>
      <w:tr w:rsidR="00C563D0" w:rsidRPr="0073192B" w:rsidTr="00AA0EC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Default="00C563D0">
            <w:r w:rsidRPr="00660C0E">
              <w:rPr>
                <w:sz w:val="28"/>
                <w:szCs w:val="28"/>
              </w:rPr>
              <w:t>13.00 – 16.00</w:t>
            </w:r>
          </w:p>
        </w:tc>
      </w:tr>
      <w:tr w:rsidR="00C563D0" w:rsidRPr="0073192B" w:rsidTr="00AA0EC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Pr="0073192B" w:rsidRDefault="00C563D0" w:rsidP="00AA0E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192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D0" w:rsidRDefault="00C563D0">
            <w:r w:rsidRPr="00660C0E">
              <w:rPr>
                <w:sz w:val="28"/>
                <w:szCs w:val="28"/>
              </w:rPr>
              <w:t>13.00 – 16.00</w:t>
            </w:r>
          </w:p>
        </w:tc>
      </w:tr>
    </w:tbl>
    <w:p w:rsidR="00C563D0" w:rsidRPr="0073192B" w:rsidRDefault="00C563D0" w:rsidP="00C563D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92B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3192B">
        <w:rPr>
          <w:rFonts w:ascii="Times New Roman" w:hAnsi="Times New Roman"/>
          <w:sz w:val="28"/>
          <w:szCs w:val="28"/>
          <w:lang w:eastAsia="ru-RU"/>
        </w:rPr>
        <w:t>, содержащ</w:t>
      </w:r>
      <w:r w:rsidRPr="0073192B">
        <w:rPr>
          <w:rFonts w:ascii="Times New Roman" w:hAnsi="Times New Roman"/>
          <w:sz w:val="28"/>
          <w:szCs w:val="28"/>
          <w:lang w:eastAsia="ru-RU"/>
        </w:rPr>
        <w:t>е</w:t>
      </w:r>
      <w:r w:rsidRPr="0073192B">
        <w:rPr>
          <w:rFonts w:ascii="Times New Roman" w:hAnsi="Times New Roman"/>
          <w:sz w:val="28"/>
          <w:szCs w:val="28"/>
          <w:lang w:eastAsia="ru-RU"/>
        </w:rPr>
        <w:t>го информ</w:t>
      </w:r>
      <w:r w:rsidRPr="0073192B">
        <w:rPr>
          <w:rFonts w:ascii="Times New Roman" w:hAnsi="Times New Roman"/>
          <w:sz w:val="28"/>
          <w:szCs w:val="28"/>
          <w:lang w:eastAsia="ru-RU"/>
        </w:rPr>
        <w:t>а</w:t>
      </w:r>
      <w:r w:rsidRPr="0073192B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73192B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73192B">
        <w:rPr>
          <w:rFonts w:ascii="Times New Roman" w:hAnsi="Times New Roman"/>
          <w:sz w:val="28"/>
          <w:szCs w:val="28"/>
          <w:lang w:eastAsia="ru-RU"/>
        </w:rPr>
        <w:t>-</w:t>
      </w:r>
      <w:r w:rsidRPr="0073192B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73192B">
        <w:rPr>
          <w:rFonts w:ascii="Times New Roman" w:hAnsi="Times New Roman"/>
          <w:sz w:val="28"/>
          <w:szCs w:val="28"/>
          <w:lang w:eastAsia="ru-RU"/>
        </w:rPr>
        <w:t>.</w:t>
      </w:r>
      <w:r w:rsidRPr="0073192B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C563D0" w:rsidRPr="0073192B" w:rsidRDefault="00C563D0" w:rsidP="00C563D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92B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73192B">
        <w:rPr>
          <w:rFonts w:ascii="Times New Roman" w:hAnsi="Times New Roman"/>
          <w:b/>
          <w:sz w:val="28"/>
          <w:szCs w:val="28"/>
          <w:lang w:val="en-US"/>
        </w:rPr>
        <w:t>ya</w:t>
      </w:r>
      <w:r w:rsidRPr="0073192B">
        <w:rPr>
          <w:rFonts w:ascii="Times New Roman" w:hAnsi="Times New Roman"/>
          <w:b/>
          <w:sz w:val="28"/>
          <w:szCs w:val="28"/>
        </w:rPr>
        <w:t>.</w:t>
      </w:r>
      <w:r w:rsidRPr="0073192B">
        <w:rPr>
          <w:rFonts w:ascii="Times New Roman" w:hAnsi="Times New Roman"/>
          <w:b/>
          <w:sz w:val="28"/>
          <w:szCs w:val="28"/>
          <w:lang w:val="en-US"/>
        </w:rPr>
        <w:t>ushakow</w:t>
      </w:r>
      <w:r w:rsidRPr="0073192B">
        <w:rPr>
          <w:rFonts w:ascii="Times New Roman" w:hAnsi="Times New Roman"/>
          <w:b/>
          <w:sz w:val="28"/>
          <w:szCs w:val="28"/>
        </w:rPr>
        <w:t>@</w:t>
      </w:r>
      <w:r w:rsidRPr="0073192B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73192B">
        <w:rPr>
          <w:rFonts w:ascii="Times New Roman" w:hAnsi="Times New Roman"/>
          <w:b/>
          <w:sz w:val="28"/>
          <w:szCs w:val="28"/>
        </w:rPr>
        <w:t>.</w:t>
      </w:r>
      <w:r w:rsidRPr="0073192B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20FF" w:rsidRPr="007E3CF9" w:rsidRDefault="00F220FF" w:rsidP="00C563D0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C563D0">
        <w:rPr>
          <w:rFonts w:ascii="Times New Roman" w:hAnsi="Times New Roman" w:cs="Times New Roman"/>
          <w:sz w:val="28"/>
          <w:szCs w:val="28"/>
        </w:rPr>
        <w:t>Ушаков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C563D0" w:rsidRPr="0073192B">
        <w:t>303424, Орловская область, Колпнянский район, с. Уш</w:t>
      </w:r>
      <w:r w:rsidR="00C563D0" w:rsidRPr="0073192B">
        <w:t>а</w:t>
      </w:r>
      <w:r w:rsidR="00C563D0" w:rsidRPr="0073192B">
        <w:t>ково, д.146</w:t>
      </w:r>
      <w:r w:rsidR="00C563D0">
        <w:t xml:space="preserve"> </w:t>
      </w:r>
      <w:r w:rsidR="00F220FF">
        <w:t>(информация о местонахождении администрации, должностных л</w:t>
      </w:r>
      <w:r w:rsidR="00F220FF">
        <w:t>и</w:t>
      </w:r>
      <w:r w:rsidR="00F220FF">
        <w:t>цах, уполномоченных предоставлять муниципальную услугу, и номерах ко</w:t>
      </w:r>
      <w:r w:rsidR="00F220FF">
        <w:t>н</w:t>
      </w:r>
      <w:r w:rsidR="00F220FF">
        <w:t>тактных телефонов, графике работы администрации, графике личного приема руководителем администрации, адресе электронной почты, порядке приема о</w:t>
      </w:r>
      <w:r w:rsidR="00F220FF">
        <w:t>б</w:t>
      </w:r>
      <w:r w:rsidR="00F220FF">
        <w:t>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C563D0">
        <w:t>Ушаков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C563D0">
        <w:t>Ушаков</w:t>
      </w:r>
      <w:r w:rsidR="00EF396A">
        <w:t>ского сельского поселения Колпнянского района О</w:t>
      </w:r>
      <w:r w:rsidR="00EF396A">
        <w:t>р</w:t>
      </w:r>
      <w:r w:rsidR="00EF396A">
        <w:t>ловской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lastRenderedPageBreak/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lastRenderedPageBreak/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lastRenderedPageBreak/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lastRenderedPageBreak/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lastRenderedPageBreak/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F30AEE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09" w:rsidRDefault="00385D09" w:rsidP="00357653">
      <w:r>
        <w:separator/>
      </w:r>
    </w:p>
  </w:endnote>
  <w:endnote w:type="continuationSeparator" w:id="0">
    <w:p w:rsidR="00385D09" w:rsidRDefault="00385D09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F30AEE">
    <w:pPr>
      <w:pStyle w:val="a9"/>
      <w:jc w:val="right"/>
    </w:pPr>
    <w:fldSimple w:instr=" PAGE   \* MERGEFORMAT ">
      <w:r w:rsidR="00C563D0">
        <w:rPr>
          <w:noProof/>
        </w:rPr>
        <w:t>2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09" w:rsidRDefault="00385D09" w:rsidP="00357653">
      <w:r>
        <w:separator/>
      </w:r>
    </w:p>
  </w:footnote>
  <w:footnote w:type="continuationSeparator" w:id="0">
    <w:p w:rsidR="00385D09" w:rsidRDefault="00385D09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5D09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3D0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0AEE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ap5n8WfHQqW9Kocaj5ToPCBLaLFU6+Eg/XMOaSfU22E=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8o3gymLoOozeO0tRalhANMBX+ADOclKATAzqs37kPQGJOUlw0XhYz6Fya1rD1Ivt
7rt/tRbu1aQ/puvEcfjo1w==</SignatureValue>
  <KeyInfo>
    <X509Data>
      <X509Certificate>MIIJTTCCCPygAwIBAgIQEVSZRs70yoDoERqPSqXQXDAIBgYqhQMCAgMwggE0MR0w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0JHQo9Ce0J4gItCc0KTQpiIwHhcNMTgwNzI0MDgxMDA0WhcNMTgxMjI0MDgyMDA0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LnIsazVxaWGuu99hN05GED7OLFU=</DigestValue>
      </Reference>
      <Reference URI="/word/endnotes.xml?ContentType=application/vnd.openxmlformats-officedocument.wordprocessingml.endnotes+xml">
        <DigestMethod Algorithm="http://www.w3.org/2000/09/xmldsig#sha1"/>
        <DigestValue>pl21Cu+WIaj1XOlcReHgk9AvJT4=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P7Br6oEo/vnDxmy6H8Ej1feRBx4=</DigestValue>
      </Reference>
      <Reference URI="/word/footnotes.xml?ContentType=application/vnd.openxmlformats-officedocument.wordprocessingml.footnotes+xml">
        <DigestMethod Algorithm="http://www.w3.org/2000/09/xmldsig#sha1"/>
        <DigestValue>FxcPNxnkkbHABMEqWJhMOLRxDNM=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bMY6aWg+BlFjEU3hNJ8N1G1CFPw=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2018-11-15T14:55:26Z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98A0-0993-48ED-B1F2-0886CCB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7042</Words>
  <Characters>40143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2018-11-15T14:55:00Z</dcterms:modified>
</cp:coreProperties>
</file>