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6D" w:rsidRDefault="00B15F6D" w:rsidP="00503316">
      <w:pPr>
        <w:jc w:val="center"/>
        <w:rPr>
          <w:b/>
          <w:sz w:val="28"/>
        </w:rPr>
      </w:pPr>
    </w:p>
    <w:p w:rsidR="00B15F6D" w:rsidRDefault="00B15F6D" w:rsidP="00503316">
      <w:pPr>
        <w:jc w:val="center"/>
        <w:rPr>
          <w:b/>
          <w:sz w:val="28"/>
        </w:rPr>
      </w:pPr>
      <w:r>
        <w:rPr>
          <w:b/>
          <w:sz w:val="28"/>
        </w:rPr>
        <w:t>РОССИЙСКАЯ  ФЕДЕРАЦИЯ</w:t>
      </w:r>
    </w:p>
    <w:p w:rsidR="00B15F6D" w:rsidRDefault="00B15F6D" w:rsidP="00503316">
      <w:pPr>
        <w:jc w:val="center"/>
        <w:rPr>
          <w:b/>
          <w:sz w:val="28"/>
        </w:rPr>
      </w:pPr>
      <w:r>
        <w:rPr>
          <w:b/>
          <w:sz w:val="28"/>
        </w:rPr>
        <w:t>Тимирязевский сельский Совет народных депутатов</w:t>
      </w:r>
    </w:p>
    <w:p w:rsidR="00B15F6D" w:rsidRDefault="00B15F6D" w:rsidP="00503316">
      <w:pPr>
        <w:jc w:val="center"/>
        <w:rPr>
          <w:b/>
          <w:sz w:val="28"/>
        </w:rPr>
      </w:pPr>
      <w:r>
        <w:rPr>
          <w:b/>
          <w:sz w:val="28"/>
        </w:rPr>
        <w:t>Орловской области</w:t>
      </w:r>
    </w:p>
    <w:p w:rsidR="00B15F6D" w:rsidRDefault="00B15F6D" w:rsidP="00503316">
      <w:pPr>
        <w:jc w:val="center"/>
        <w:rPr>
          <w:b/>
          <w:sz w:val="28"/>
        </w:rPr>
      </w:pPr>
    </w:p>
    <w:p w:rsidR="00B15F6D" w:rsidRPr="00D238B2" w:rsidRDefault="00B15F6D" w:rsidP="00503316">
      <w:pPr>
        <w:jc w:val="center"/>
        <w:rPr>
          <w:b/>
          <w:color w:val="808080"/>
        </w:rPr>
      </w:pPr>
      <w:proofErr w:type="gramStart"/>
      <w:r>
        <w:rPr>
          <w:b/>
          <w:sz w:val="28"/>
        </w:rPr>
        <w:t>Р</w:t>
      </w:r>
      <w:proofErr w:type="gramEnd"/>
      <w:r>
        <w:rPr>
          <w:b/>
          <w:sz w:val="28"/>
        </w:rPr>
        <w:t xml:space="preserve"> Е Ш Е Н И Е № </w:t>
      </w:r>
      <w:r w:rsidR="00D238B2" w:rsidRPr="00D238B2">
        <w:rPr>
          <w:b/>
          <w:sz w:val="28"/>
        </w:rPr>
        <w:t>10</w:t>
      </w:r>
    </w:p>
    <w:p w:rsidR="00B15F6D" w:rsidRDefault="00B15F6D" w:rsidP="00503316">
      <w:pPr>
        <w:rPr>
          <w:color w:val="808080"/>
        </w:rPr>
      </w:pPr>
      <w:r>
        <w:rPr>
          <w:color w:val="808080"/>
        </w:rPr>
        <w:t xml:space="preserve">                                                                                            </w:t>
      </w:r>
      <w:r>
        <w:t>Принято Тимирязевским сельским</w:t>
      </w:r>
    </w:p>
    <w:p w:rsidR="00B15F6D" w:rsidRDefault="00B15F6D" w:rsidP="00503316">
      <w:pPr>
        <w:tabs>
          <w:tab w:val="left" w:pos="5240"/>
        </w:tabs>
        <w:jc w:val="both"/>
      </w:pPr>
      <w:r>
        <w:t xml:space="preserve">                                                                                            Советом народных депутатов</w:t>
      </w:r>
    </w:p>
    <w:p w:rsidR="00B15F6D" w:rsidRDefault="00B15F6D" w:rsidP="00503316">
      <w:pPr>
        <w:tabs>
          <w:tab w:val="left" w:pos="5240"/>
        </w:tabs>
        <w:jc w:val="both"/>
      </w:pPr>
      <w:r>
        <w:t xml:space="preserve">                                                                                            «     23   »декабря  2021 года  </w:t>
      </w:r>
      <w:r w:rsidR="00D238B2" w:rsidRPr="00D238B2">
        <w:t>4</w:t>
      </w:r>
      <w:r>
        <w:t xml:space="preserve"> -</w:t>
      </w:r>
      <w:proofErr w:type="spellStart"/>
      <w:r>
        <w:t>ом</w:t>
      </w:r>
      <w:proofErr w:type="spellEnd"/>
      <w:r>
        <w:t xml:space="preserve"> заседании</w:t>
      </w:r>
    </w:p>
    <w:tbl>
      <w:tblPr>
        <w:tblW w:w="0" w:type="auto"/>
        <w:tblInd w:w="108" w:type="dxa"/>
        <w:tblLayout w:type="fixed"/>
        <w:tblLook w:val="0000"/>
      </w:tblPr>
      <w:tblGrid>
        <w:gridCol w:w="4860"/>
      </w:tblGrid>
      <w:tr w:rsidR="00B15F6D">
        <w:trPr>
          <w:trHeight w:val="1467"/>
        </w:trPr>
        <w:tc>
          <w:tcPr>
            <w:tcW w:w="4860" w:type="dxa"/>
          </w:tcPr>
          <w:p w:rsidR="00B15F6D" w:rsidRDefault="00B15F6D" w:rsidP="00503316">
            <w:pPr>
              <w:tabs>
                <w:tab w:val="left" w:pos="5240"/>
              </w:tabs>
              <w:jc w:val="both"/>
            </w:pPr>
            <w:r>
              <w:t>О бюджете Тимирязевского сельского поселения  Колпнянского района Орловской  области на 2022 год и на плановый  период 2024-2024 годов</w:t>
            </w:r>
          </w:p>
          <w:p w:rsidR="00B15F6D" w:rsidRDefault="00B15F6D" w:rsidP="00503316">
            <w:pPr>
              <w:tabs>
                <w:tab w:val="left" w:pos="5240"/>
              </w:tabs>
              <w:jc w:val="both"/>
            </w:pPr>
          </w:p>
          <w:p w:rsidR="00B15F6D" w:rsidRDefault="00B15F6D" w:rsidP="00503316">
            <w:pPr>
              <w:pStyle w:val="ConsPlusTitle"/>
              <w:ind w:right="-6" w:firstLine="600"/>
              <w:jc w:val="both"/>
            </w:pPr>
          </w:p>
        </w:tc>
      </w:tr>
    </w:tbl>
    <w:p w:rsidR="00B15F6D" w:rsidRDefault="00B15F6D" w:rsidP="00503316">
      <w:pPr>
        <w:ind w:firstLine="720"/>
        <w:jc w:val="both"/>
      </w:pPr>
      <w:r>
        <w:t>Рассмотрев представленный администрацией Тимирязевского сельского поселения Колпнянского района Орловской области бюджет  Тимирязевского сельского поселения Колпнянского района Орловской области на 2022 год, руководствуясь Положением «О бюджетном процессе» Тимирязевский  сельский Совет  народных депутатов,</w:t>
      </w:r>
    </w:p>
    <w:p w:rsidR="00B15F6D" w:rsidRDefault="00B15F6D" w:rsidP="00503316">
      <w:pPr>
        <w:pStyle w:val="ConsPlusTitle"/>
        <w:widowControl/>
        <w:ind w:right="-6" w:firstLine="600"/>
        <w:jc w:val="both"/>
        <w:rPr>
          <w:rFonts w:ascii="Times New Roman" w:hAnsi="Times New Roman"/>
          <w:b w:val="0"/>
        </w:rPr>
      </w:pPr>
    </w:p>
    <w:p w:rsidR="00B15F6D" w:rsidRDefault="00B15F6D" w:rsidP="00503316">
      <w:pPr>
        <w:pStyle w:val="ConsPlusTitle"/>
        <w:widowControl/>
        <w:ind w:right="-6"/>
        <w:jc w:val="center"/>
        <w:rPr>
          <w:rFonts w:ascii="Times New Roman" w:hAnsi="Times New Roman"/>
          <w:b w:val="0"/>
          <w:sz w:val="24"/>
        </w:rPr>
      </w:pPr>
      <w:proofErr w:type="gramStart"/>
      <w:r>
        <w:rPr>
          <w:rFonts w:ascii="Times New Roman" w:hAnsi="Times New Roman"/>
          <w:b w:val="0"/>
          <w:sz w:val="24"/>
        </w:rPr>
        <w:t>Р</w:t>
      </w:r>
      <w:proofErr w:type="gramEnd"/>
      <w:r>
        <w:rPr>
          <w:rFonts w:ascii="Times New Roman" w:hAnsi="Times New Roman"/>
          <w:b w:val="0"/>
          <w:sz w:val="24"/>
        </w:rPr>
        <w:t xml:space="preserve"> Е Ш И Л:</w:t>
      </w:r>
    </w:p>
    <w:p w:rsidR="00B15F6D" w:rsidRDefault="00B15F6D" w:rsidP="00503316">
      <w:pPr>
        <w:pStyle w:val="ConsPlusTitle"/>
        <w:widowControl/>
        <w:ind w:right="-6" w:firstLine="600"/>
        <w:jc w:val="both"/>
        <w:rPr>
          <w:rFonts w:ascii="Times New Roman" w:hAnsi="Times New Roman"/>
          <w:b w:val="0"/>
        </w:rPr>
      </w:pPr>
    </w:p>
    <w:p w:rsidR="00B15F6D" w:rsidRDefault="00B15F6D" w:rsidP="00503316">
      <w:pPr>
        <w:jc w:val="both"/>
      </w:pPr>
      <w:r>
        <w:tab/>
        <w:t>1. Утвердить  основные  характеристики  бюджета   Тимирязевского сельского</w:t>
      </w:r>
      <w:r w:rsidRPr="008B1044">
        <w:t xml:space="preserve"> </w:t>
      </w:r>
      <w:r>
        <w:t>поселения Колпнянского района Орловской области   на  2022 год:</w:t>
      </w: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ab/>
        <w:t xml:space="preserve">1) прогнозируемый  общий  объем  доходов  бюджета </w:t>
      </w:r>
      <w:r w:rsidRPr="007D1352">
        <w:rPr>
          <w:b w:val="0"/>
        </w:rPr>
        <w:t>Тимирязевского</w:t>
      </w:r>
      <w:r w:rsidRPr="007D1352">
        <w:rPr>
          <w:rFonts w:ascii="Times New Roman" w:hAnsi="Times New Roman"/>
          <w:b w:val="0"/>
          <w:sz w:val="24"/>
        </w:rPr>
        <w:t xml:space="preserve"> </w:t>
      </w:r>
      <w:r>
        <w:rPr>
          <w:rFonts w:ascii="Times New Roman" w:hAnsi="Times New Roman"/>
          <w:b w:val="0"/>
          <w:sz w:val="24"/>
        </w:rPr>
        <w:t xml:space="preserve">сельского поселения </w:t>
      </w:r>
      <w:r w:rsidRPr="008B1044">
        <w:rPr>
          <w:b w:val="0"/>
        </w:rPr>
        <w:t>Колпнянского района Орловской области</w:t>
      </w:r>
      <w:r>
        <w:rPr>
          <w:b w:val="0"/>
        </w:rPr>
        <w:t xml:space="preserve"> на 2022 год</w:t>
      </w:r>
      <w:r>
        <w:rPr>
          <w:rFonts w:ascii="Times New Roman" w:hAnsi="Times New Roman"/>
          <w:b w:val="0"/>
          <w:sz w:val="24"/>
        </w:rPr>
        <w:t xml:space="preserve"> в сумме  </w:t>
      </w:r>
      <w:r>
        <w:rPr>
          <w:rFonts w:ascii="Times New Roman" w:hAnsi="Times New Roman"/>
          <w:sz w:val="24"/>
        </w:rPr>
        <w:t>3276,3</w:t>
      </w:r>
      <w:r w:rsidRPr="00497055">
        <w:rPr>
          <w:rFonts w:ascii="Times New Roman" w:hAnsi="Times New Roman"/>
          <w:sz w:val="24"/>
        </w:rPr>
        <w:t xml:space="preserve"> тыс</w:t>
      </w:r>
      <w:proofErr w:type="gramStart"/>
      <w:r w:rsidRPr="00497055">
        <w:rPr>
          <w:rFonts w:ascii="Times New Roman" w:hAnsi="Times New Roman"/>
          <w:sz w:val="24"/>
        </w:rPr>
        <w:t>.р</w:t>
      </w:r>
      <w:proofErr w:type="gramEnd"/>
      <w:r w:rsidRPr="00497055">
        <w:rPr>
          <w:rFonts w:ascii="Times New Roman" w:hAnsi="Times New Roman"/>
          <w:sz w:val="24"/>
        </w:rPr>
        <w:t>ублей</w:t>
      </w:r>
      <w:r>
        <w:rPr>
          <w:rFonts w:ascii="Times New Roman" w:hAnsi="Times New Roman"/>
          <w:b w:val="0"/>
          <w:sz w:val="24"/>
        </w:rPr>
        <w:t xml:space="preserve">;  </w:t>
      </w:r>
    </w:p>
    <w:p w:rsidR="00B15F6D" w:rsidRPr="00497055" w:rsidRDefault="00B15F6D" w:rsidP="00497055">
      <w:pPr>
        <w:pStyle w:val="ConsPlusTitle"/>
        <w:widowControl/>
        <w:ind w:right="-6" w:firstLine="600"/>
        <w:jc w:val="both"/>
        <w:rPr>
          <w:rFonts w:ascii="Times New Roman" w:hAnsi="Times New Roman"/>
          <w:sz w:val="24"/>
        </w:rPr>
      </w:pPr>
      <w:r>
        <w:rPr>
          <w:rFonts w:ascii="Times New Roman" w:hAnsi="Times New Roman"/>
          <w:b w:val="0"/>
          <w:sz w:val="24"/>
        </w:rPr>
        <w:tab/>
        <w:t xml:space="preserve">2)  общий объем  расходов  бюджета   </w:t>
      </w:r>
      <w:r w:rsidRPr="007D1352">
        <w:rPr>
          <w:b w:val="0"/>
        </w:rPr>
        <w:t>Тимирязевского</w:t>
      </w:r>
      <w:r w:rsidRPr="007D1352">
        <w:rPr>
          <w:rFonts w:ascii="Times New Roman" w:hAnsi="Times New Roman"/>
          <w:b w:val="0"/>
          <w:sz w:val="24"/>
        </w:rPr>
        <w:t xml:space="preserve"> </w:t>
      </w:r>
      <w:r>
        <w:rPr>
          <w:rFonts w:ascii="Times New Roman" w:hAnsi="Times New Roman"/>
          <w:b w:val="0"/>
          <w:sz w:val="24"/>
        </w:rPr>
        <w:t xml:space="preserve">сельского поселения </w:t>
      </w:r>
      <w:r w:rsidRPr="008B1044">
        <w:rPr>
          <w:b w:val="0"/>
        </w:rPr>
        <w:t>Колпнянского района Орловской области</w:t>
      </w:r>
      <w:r>
        <w:rPr>
          <w:b w:val="0"/>
        </w:rPr>
        <w:t xml:space="preserve"> на 2022 год -</w:t>
      </w:r>
      <w:r>
        <w:rPr>
          <w:rFonts w:ascii="Times New Roman" w:hAnsi="Times New Roman"/>
          <w:b w:val="0"/>
          <w:sz w:val="24"/>
        </w:rPr>
        <w:t xml:space="preserve"> в сумме  </w:t>
      </w:r>
      <w:r>
        <w:rPr>
          <w:rFonts w:ascii="Times New Roman" w:hAnsi="Times New Roman"/>
          <w:sz w:val="24"/>
        </w:rPr>
        <w:t>3276,3</w:t>
      </w:r>
      <w:r w:rsidRPr="00497055">
        <w:rPr>
          <w:rFonts w:ascii="Times New Roman" w:hAnsi="Times New Roman"/>
          <w:sz w:val="24"/>
        </w:rPr>
        <w:t xml:space="preserve"> тыс. </w:t>
      </w:r>
      <w:proofErr w:type="spellStart"/>
      <w:r w:rsidRPr="00497055">
        <w:rPr>
          <w:rFonts w:ascii="Times New Roman" w:hAnsi="Times New Roman"/>
          <w:sz w:val="24"/>
        </w:rPr>
        <w:t>руб</w:t>
      </w:r>
      <w:proofErr w:type="spellEnd"/>
    </w:p>
    <w:p w:rsidR="00B15F6D" w:rsidRDefault="00B15F6D" w:rsidP="00BC76F2">
      <w:pPr>
        <w:pStyle w:val="ConsPlusTitle"/>
        <w:widowControl/>
        <w:ind w:right="-6"/>
        <w:jc w:val="both"/>
        <w:rPr>
          <w:rFonts w:ascii="Times New Roman" w:hAnsi="Times New Roman"/>
          <w:b w:val="0"/>
          <w:sz w:val="24"/>
        </w:rPr>
      </w:pPr>
      <w:r>
        <w:rPr>
          <w:rFonts w:ascii="Times New Roman" w:hAnsi="Times New Roman"/>
          <w:b w:val="0"/>
          <w:sz w:val="24"/>
        </w:rPr>
        <w:t xml:space="preserve">            3) Прогнозируемый размер дефицита бюджета </w:t>
      </w:r>
      <w:r w:rsidRPr="007D1352">
        <w:rPr>
          <w:b w:val="0"/>
        </w:rPr>
        <w:t>Тимирязевского</w:t>
      </w:r>
      <w:r>
        <w:rPr>
          <w:rFonts w:ascii="Times New Roman" w:hAnsi="Times New Roman"/>
          <w:b w:val="0"/>
          <w:sz w:val="24"/>
        </w:rPr>
        <w:t xml:space="preserve"> сельского поселения Колпнянского района Орловской области в сумме 0,0 </w:t>
      </w:r>
      <w:proofErr w:type="spellStart"/>
      <w:proofErr w:type="gramStart"/>
      <w:r>
        <w:rPr>
          <w:rFonts w:ascii="Times New Roman" w:hAnsi="Times New Roman"/>
          <w:b w:val="0"/>
          <w:sz w:val="24"/>
        </w:rPr>
        <w:t>тыс</w:t>
      </w:r>
      <w:proofErr w:type="spellEnd"/>
      <w:proofErr w:type="gramEnd"/>
      <w:r>
        <w:rPr>
          <w:rFonts w:ascii="Times New Roman" w:hAnsi="Times New Roman"/>
          <w:b w:val="0"/>
          <w:sz w:val="24"/>
        </w:rPr>
        <w:t xml:space="preserve"> </w:t>
      </w:r>
      <w:proofErr w:type="spellStart"/>
      <w:r>
        <w:rPr>
          <w:rFonts w:ascii="Times New Roman" w:hAnsi="Times New Roman"/>
          <w:b w:val="0"/>
          <w:sz w:val="24"/>
        </w:rPr>
        <w:t>руб</w:t>
      </w:r>
      <w:proofErr w:type="spellEnd"/>
      <w:r>
        <w:rPr>
          <w:rFonts w:ascii="Times New Roman" w:hAnsi="Times New Roman"/>
          <w:b w:val="0"/>
          <w:sz w:val="24"/>
        </w:rPr>
        <w:t xml:space="preserve">; источники финансирования дефицита бюджета </w:t>
      </w:r>
      <w:r w:rsidRPr="007D1352">
        <w:rPr>
          <w:b w:val="0"/>
        </w:rPr>
        <w:t>Тимирязевского</w:t>
      </w:r>
      <w:r>
        <w:rPr>
          <w:rFonts w:ascii="Times New Roman" w:hAnsi="Times New Roman"/>
          <w:b w:val="0"/>
          <w:sz w:val="24"/>
        </w:rPr>
        <w:t xml:space="preserve"> сельского поселения Колпнянского района Орловской области на 2022 год согласно приложению1 к настоящему Решению;</w:t>
      </w:r>
    </w:p>
    <w:p w:rsidR="00B15F6D" w:rsidRDefault="00B15F6D" w:rsidP="00BC76F2">
      <w:pPr>
        <w:pStyle w:val="ConsPlusTitle"/>
        <w:widowControl/>
        <w:ind w:right="-6"/>
        <w:jc w:val="both"/>
        <w:rPr>
          <w:rFonts w:ascii="Times New Roman" w:hAnsi="Times New Roman"/>
          <w:b w:val="0"/>
          <w:sz w:val="24"/>
        </w:rPr>
      </w:pPr>
    </w:p>
    <w:p w:rsidR="00B15F6D" w:rsidRPr="001F54AB" w:rsidRDefault="00B15F6D" w:rsidP="001F54AB">
      <w:pPr>
        <w:jc w:val="both"/>
      </w:pPr>
      <w:r>
        <w:t>.     2. Утвердить  основные  характеристики  бюджета   Тимирязевского сельского</w:t>
      </w:r>
      <w:r w:rsidRPr="008B1044">
        <w:t xml:space="preserve"> </w:t>
      </w:r>
      <w:r>
        <w:t xml:space="preserve">поселения Колпнянского района Орловской области   на </w:t>
      </w:r>
      <w:proofErr w:type="gramStart"/>
      <w:r>
        <w:t>плановый</w:t>
      </w:r>
      <w:proofErr w:type="gramEnd"/>
      <w:r>
        <w:t xml:space="preserve"> периоды 2023-2024гг</w:t>
      </w:r>
    </w:p>
    <w:p w:rsidR="00B15F6D" w:rsidRDefault="00B15F6D" w:rsidP="0021433B">
      <w:pPr>
        <w:pStyle w:val="ConsPlusTitle"/>
        <w:widowControl/>
        <w:ind w:right="-6" w:firstLine="600"/>
        <w:jc w:val="both"/>
        <w:rPr>
          <w:rFonts w:ascii="Times New Roman" w:hAnsi="Times New Roman"/>
          <w:b w:val="0"/>
          <w:sz w:val="24"/>
        </w:rPr>
      </w:pPr>
      <w:r>
        <w:rPr>
          <w:rFonts w:ascii="Times New Roman" w:hAnsi="Times New Roman"/>
          <w:b w:val="0"/>
          <w:sz w:val="24"/>
        </w:rPr>
        <w:t xml:space="preserve"> 1)</w:t>
      </w:r>
      <w:r w:rsidRPr="0068383F">
        <w:rPr>
          <w:rFonts w:ascii="Times New Roman" w:hAnsi="Times New Roman"/>
          <w:b w:val="0"/>
          <w:sz w:val="24"/>
        </w:rPr>
        <w:t xml:space="preserve"> </w:t>
      </w:r>
      <w:r>
        <w:rPr>
          <w:rFonts w:ascii="Times New Roman" w:hAnsi="Times New Roman"/>
          <w:b w:val="0"/>
          <w:sz w:val="24"/>
        </w:rPr>
        <w:t xml:space="preserve">прогнозируемый  общий  объем  доходов  бюджета </w:t>
      </w:r>
      <w:r w:rsidRPr="007D1352">
        <w:rPr>
          <w:b w:val="0"/>
        </w:rPr>
        <w:t>Тимирязевского</w:t>
      </w:r>
      <w:r>
        <w:rPr>
          <w:rFonts w:ascii="Times New Roman" w:hAnsi="Times New Roman"/>
          <w:b w:val="0"/>
          <w:sz w:val="24"/>
        </w:rPr>
        <w:t xml:space="preserve"> сельского поселения </w:t>
      </w:r>
      <w:r w:rsidRPr="008B1044">
        <w:rPr>
          <w:b w:val="0"/>
        </w:rPr>
        <w:t>Колпнянского района Орловской области</w:t>
      </w:r>
      <w:r>
        <w:rPr>
          <w:b w:val="0"/>
        </w:rPr>
        <w:t xml:space="preserve"> на </w:t>
      </w:r>
      <w:r>
        <w:t>2023</w:t>
      </w:r>
      <w:r w:rsidRPr="00497055">
        <w:t xml:space="preserve"> год</w:t>
      </w:r>
      <w:r w:rsidRPr="00497055">
        <w:rPr>
          <w:rFonts w:ascii="Times New Roman" w:hAnsi="Times New Roman"/>
          <w:sz w:val="24"/>
        </w:rPr>
        <w:t xml:space="preserve"> в сумме</w:t>
      </w:r>
      <w:r>
        <w:rPr>
          <w:rFonts w:ascii="Times New Roman" w:hAnsi="Times New Roman"/>
          <w:b w:val="0"/>
          <w:sz w:val="24"/>
        </w:rPr>
        <w:t xml:space="preserve"> </w:t>
      </w:r>
      <w:r>
        <w:rPr>
          <w:rFonts w:ascii="Times New Roman" w:hAnsi="Times New Roman"/>
          <w:sz w:val="24"/>
        </w:rPr>
        <w:t>2064,3</w:t>
      </w:r>
      <w:r w:rsidRPr="00497055">
        <w:rPr>
          <w:rFonts w:ascii="Times New Roman" w:hAnsi="Times New Roman"/>
          <w:sz w:val="24"/>
        </w:rPr>
        <w:t xml:space="preserve"> тыс</w:t>
      </w:r>
      <w:proofErr w:type="gramStart"/>
      <w:r w:rsidRPr="00497055">
        <w:rPr>
          <w:rFonts w:ascii="Times New Roman" w:hAnsi="Times New Roman"/>
          <w:sz w:val="24"/>
        </w:rPr>
        <w:t>.р</w:t>
      </w:r>
      <w:proofErr w:type="gramEnd"/>
      <w:r w:rsidRPr="00497055">
        <w:rPr>
          <w:rFonts w:ascii="Times New Roman" w:hAnsi="Times New Roman"/>
          <w:sz w:val="24"/>
        </w:rPr>
        <w:t>ублей</w:t>
      </w:r>
      <w:r>
        <w:rPr>
          <w:rFonts w:ascii="Times New Roman" w:hAnsi="Times New Roman"/>
          <w:b w:val="0"/>
          <w:sz w:val="24"/>
        </w:rPr>
        <w:t xml:space="preserve">, на </w:t>
      </w:r>
      <w:r>
        <w:rPr>
          <w:rFonts w:ascii="Times New Roman" w:hAnsi="Times New Roman"/>
          <w:sz w:val="24"/>
        </w:rPr>
        <w:t xml:space="preserve">2024 </w:t>
      </w:r>
      <w:r w:rsidRPr="00497055">
        <w:rPr>
          <w:rFonts w:ascii="Times New Roman" w:hAnsi="Times New Roman"/>
          <w:sz w:val="24"/>
        </w:rPr>
        <w:t>год</w:t>
      </w:r>
      <w:r>
        <w:rPr>
          <w:rFonts w:ascii="Times New Roman" w:hAnsi="Times New Roman"/>
          <w:b w:val="0"/>
          <w:sz w:val="24"/>
        </w:rPr>
        <w:t>-</w:t>
      </w:r>
      <w:r>
        <w:rPr>
          <w:rFonts w:ascii="Times New Roman" w:hAnsi="Times New Roman"/>
          <w:sz w:val="24"/>
        </w:rPr>
        <w:t>2080,6</w:t>
      </w:r>
      <w:r w:rsidRPr="00497055">
        <w:rPr>
          <w:rFonts w:ascii="Times New Roman" w:hAnsi="Times New Roman"/>
          <w:sz w:val="24"/>
        </w:rPr>
        <w:t>. руб</w:t>
      </w:r>
      <w:r>
        <w:rPr>
          <w:rFonts w:ascii="Times New Roman" w:hAnsi="Times New Roman"/>
          <w:sz w:val="24"/>
        </w:rPr>
        <w:t>.</w:t>
      </w:r>
    </w:p>
    <w:p w:rsidR="00B15F6D" w:rsidRDefault="00B15F6D" w:rsidP="0068383F">
      <w:pPr>
        <w:pStyle w:val="ConsPlusTitle"/>
        <w:widowControl/>
        <w:ind w:right="-6" w:firstLine="600"/>
        <w:jc w:val="both"/>
        <w:rPr>
          <w:rFonts w:ascii="Times New Roman" w:hAnsi="Times New Roman"/>
          <w:b w:val="0"/>
          <w:sz w:val="24"/>
        </w:rPr>
      </w:pPr>
      <w:r>
        <w:rPr>
          <w:rFonts w:ascii="Times New Roman" w:hAnsi="Times New Roman"/>
          <w:b w:val="0"/>
          <w:sz w:val="24"/>
        </w:rPr>
        <w:t xml:space="preserve"> 2)</w:t>
      </w:r>
      <w:r w:rsidRPr="0068383F">
        <w:rPr>
          <w:rFonts w:ascii="Times New Roman" w:hAnsi="Times New Roman"/>
          <w:b w:val="0"/>
          <w:sz w:val="24"/>
        </w:rPr>
        <w:t xml:space="preserve"> </w:t>
      </w:r>
      <w:r>
        <w:rPr>
          <w:rFonts w:ascii="Times New Roman" w:hAnsi="Times New Roman"/>
          <w:b w:val="0"/>
          <w:sz w:val="24"/>
        </w:rPr>
        <w:t xml:space="preserve">общий объем  расходов  бюджета   </w:t>
      </w:r>
      <w:r w:rsidRPr="007D1352">
        <w:rPr>
          <w:b w:val="0"/>
        </w:rPr>
        <w:t>Тимирязевского</w:t>
      </w:r>
      <w:r>
        <w:rPr>
          <w:rFonts w:ascii="Times New Roman" w:hAnsi="Times New Roman"/>
          <w:b w:val="0"/>
          <w:sz w:val="24"/>
        </w:rPr>
        <w:t xml:space="preserve"> сельского поселения </w:t>
      </w:r>
      <w:r w:rsidRPr="008B1044">
        <w:rPr>
          <w:b w:val="0"/>
        </w:rPr>
        <w:t>Колпнянского района Орловской области</w:t>
      </w:r>
      <w:r>
        <w:rPr>
          <w:b w:val="0"/>
        </w:rPr>
        <w:t xml:space="preserve"> на </w:t>
      </w:r>
      <w:r>
        <w:t>2023 го</w:t>
      </w:r>
      <w:proofErr w:type="gramStart"/>
      <w:r>
        <w:t>д</w:t>
      </w:r>
      <w:r w:rsidRPr="00497055">
        <w:t>-</w:t>
      </w:r>
      <w:proofErr w:type="gramEnd"/>
      <w:r w:rsidRPr="00497055">
        <w:rPr>
          <w:rFonts w:ascii="Times New Roman" w:hAnsi="Times New Roman"/>
          <w:sz w:val="24"/>
        </w:rPr>
        <w:t xml:space="preserve"> в сумме </w:t>
      </w:r>
      <w:r>
        <w:rPr>
          <w:rFonts w:ascii="Times New Roman" w:hAnsi="Times New Roman"/>
          <w:sz w:val="24"/>
        </w:rPr>
        <w:t xml:space="preserve">– 2064,3,  2024 </w:t>
      </w:r>
      <w:r w:rsidRPr="00497055">
        <w:rPr>
          <w:rFonts w:ascii="Times New Roman" w:hAnsi="Times New Roman"/>
          <w:sz w:val="24"/>
        </w:rPr>
        <w:t>год-</w:t>
      </w:r>
      <w:r>
        <w:rPr>
          <w:rFonts w:ascii="Times New Roman" w:hAnsi="Times New Roman"/>
          <w:sz w:val="24"/>
        </w:rPr>
        <w:t>2080,6</w:t>
      </w:r>
      <w:r w:rsidRPr="00497055">
        <w:rPr>
          <w:rFonts w:ascii="Times New Roman" w:hAnsi="Times New Roman"/>
          <w:sz w:val="24"/>
        </w:rPr>
        <w:t xml:space="preserve"> тыс. рублей</w:t>
      </w:r>
    </w:p>
    <w:p w:rsidR="00B15F6D" w:rsidRDefault="00B15F6D" w:rsidP="00784C85">
      <w:pPr>
        <w:pStyle w:val="ConsPlusTitle"/>
        <w:widowControl/>
        <w:ind w:right="-6"/>
        <w:jc w:val="both"/>
        <w:rPr>
          <w:rFonts w:ascii="Times New Roman" w:hAnsi="Times New Roman"/>
          <w:b w:val="0"/>
          <w:sz w:val="24"/>
        </w:rPr>
      </w:pPr>
      <w:r>
        <w:rPr>
          <w:rFonts w:ascii="Times New Roman" w:hAnsi="Times New Roman"/>
          <w:b w:val="0"/>
          <w:sz w:val="24"/>
        </w:rPr>
        <w:t xml:space="preserve">           3) источники финансирования дефицита бюджета </w:t>
      </w:r>
      <w:r w:rsidRPr="007D1352">
        <w:rPr>
          <w:b w:val="0"/>
        </w:rPr>
        <w:t>Тимирязевского</w:t>
      </w:r>
      <w:r>
        <w:rPr>
          <w:rFonts w:ascii="Times New Roman" w:hAnsi="Times New Roman"/>
          <w:b w:val="0"/>
          <w:sz w:val="24"/>
        </w:rPr>
        <w:t xml:space="preserve"> сельского поселения Колпнянского района Орловской области на 2023-2024 годы согласно приложению 2 к настоящему Решению;</w:t>
      </w:r>
    </w:p>
    <w:p w:rsidR="00B15F6D" w:rsidRDefault="00B15F6D" w:rsidP="00784C85">
      <w:pPr>
        <w:pStyle w:val="ConsPlusTitle"/>
        <w:widowControl/>
        <w:ind w:right="-6"/>
        <w:jc w:val="both"/>
        <w:rPr>
          <w:rFonts w:ascii="Times New Roman" w:hAnsi="Times New Roman"/>
          <w:b w:val="0"/>
          <w:sz w:val="24"/>
        </w:rPr>
      </w:pPr>
    </w:p>
    <w:p w:rsidR="00B15F6D" w:rsidRDefault="00B15F6D" w:rsidP="00784C85">
      <w:pPr>
        <w:pStyle w:val="ConsPlusTitle"/>
        <w:widowControl/>
        <w:ind w:right="-6"/>
        <w:jc w:val="both"/>
        <w:rPr>
          <w:rFonts w:ascii="Times New Roman" w:hAnsi="Times New Roman"/>
          <w:b w:val="0"/>
          <w:sz w:val="24"/>
        </w:rPr>
      </w:pPr>
      <w:r>
        <w:rPr>
          <w:rFonts w:ascii="Times New Roman" w:hAnsi="Times New Roman"/>
          <w:b w:val="0"/>
          <w:sz w:val="24"/>
        </w:rPr>
        <w:t xml:space="preserve">         3.  Установить,  что  в  соответствии  с  бюджетным  и  налоговым  законодательством  в  бюджет   </w:t>
      </w:r>
      <w:r>
        <w:t>Т</w:t>
      </w:r>
      <w:r w:rsidRPr="007D1352">
        <w:rPr>
          <w:b w:val="0"/>
        </w:rPr>
        <w:t>имирязевского</w:t>
      </w:r>
      <w:r>
        <w:rPr>
          <w:rFonts w:ascii="Times New Roman" w:hAnsi="Times New Roman"/>
          <w:b w:val="0"/>
          <w:sz w:val="24"/>
        </w:rPr>
        <w:t xml:space="preserve"> сельского поселения </w:t>
      </w:r>
      <w:r w:rsidRPr="007D1352">
        <w:rPr>
          <w:b w:val="0"/>
        </w:rPr>
        <w:t>Колпнянского района Орловской области</w:t>
      </w:r>
      <w:r>
        <w:t xml:space="preserve"> </w:t>
      </w:r>
      <w:r>
        <w:rPr>
          <w:rFonts w:ascii="Times New Roman" w:hAnsi="Times New Roman"/>
          <w:b w:val="0"/>
          <w:sz w:val="24"/>
        </w:rPr>
        <w:t xml:space="preserve">подлежат  зачислению  в  </w:t>
      </w:r>
      <w:smartTag w:uri="urn:schemas-microsoft-com:office:smarttags" w:element="metricconverter">
        <w:smartTagPr>
          <w:attr w:name="ProductID" w:val="2022 г"/>
        </w:smartTagPr>
        <w:r>
          <w:rPr>
            <w:rFonts w:ascii="Times New Roman" w:hAnsi="Times New Roman"/>
            <w:b w:val="0"/>
            <w:sz w:val="24"/>
          </w:rPr>
          <w:t>2022 г</w:t>
        </w:r>
      </w:smartTag>
      <w:r>
        <w:rPr>
          <w:rFonts w:ascii="Times New Roman" w:hAnsi="Times New Roman"/>
          <w:b w:val="0"/>
          <w:sz w:val="24"/>
        </w:rPr>
        <w:t xml:space="preserve">  налоговые  доходы  от  следующих  налогов  и  неналоговых  доходов:</w:t>
      </w:r>
    </w:p>
    <w:p w:rsidR="00B15F6D" w:rsidRDefault="00B15F6D" w:rsidP="00503316">
      <w:pPr>
        <w:pStyle w:val="ConsPlusTitle"/>
        <w:widowControl/>
        <w:numPr>
          <w:ilvl w:val="0"/>
          <w:numId w:val="2"/>
        </w:numPr>
        <w:ind w:right="-6"/>
        <w:jc w:val="both"/>
        <w:rPr>
          <w:rFonts w:ascii="Times New Roman" w:hAnsi="Times New Roman"/>
          <w:b w:val="0"/>
          <w:sz w:val="24"/>
        </w:rPr>
      </w:pPr>
      <w:r>
        <w:rPr>
          <w:rFonts w:ascii="Times New Roman" w:hAnsi="Times New Roman"/>
          <w:b w:val="0"/>
          <w:sz w:val="24"/>
        </w:rPr>
        <w:t>2 %  налога  на  доходы  физических  лиц;</w:t>
      </w:r>
    </w:p>
    <w:p w:rsidR="00B15F6D" w:rsidRDefault="00B15F6D" w:rsidP="00503316">
      <w:pPr>
        <w:pStyle w:val="ConsPlusTitle"/>
        <w:widowControl/>
        <w:numPr>
          <w:ilvl w:val="0"/>
          <w:numId w:val="2"/>
        </w:numPr>
        <w:ind w:right="-6"/>
        <w:jc w:val="both"/>
        <w:rPr>
          <w:rFonts w:ascii="Times New Roman" w:hAnsi="Times New Roman"/>
          <w:b w:val="0"/>
          <w:sz w:val="24"/>
        </w:rPr>
      </w:pPr>
      <w:r>
        <w:rPr>
          <w:rFonts w:ascii="Times New Roman" w:hAnsi="Times New Roman"/>
          <w:b w:val="0"/>
          <w:sz w:val="24"/>
        </w:rPr>
        <w:t>30% единый сельскохозяйственный  налог;</w:t>
      </w: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100  %   земельного  налога;</w:t>
      </w:r>
    </w:p>
    <w:p w:rsidR="00B15F6D" w:rsidRDefault="00B15F6D" w:rsidP="003500F3">
      <w:pPr>
        <w:pStyle w:val="ConsPlusTitle"/>
        <w:widowControl/>
        <w:ind w:right="-6" w:firstLine="600"/>
        <w:jc w:val="both"/>
        <w:rPr>
          <w:rFonts w:ascii="Times New Roman" w:hAnsi="Times New Roman"/>
          <w:b w:val="0"/>
          <w:sz w:val="24"/>
        </w:rPr>
      </w:pPr>
      <w:r>
        <w:rPr>
          <w:rFonts w:ascii="Times New Roman" w:hAnsi="Times New Roman"/>
          <w:b w:val="0"/>
          <w:sz w:val="24"/>
        </w:rPr>
        <w:t xml:space="preserve"> - 100 % дотации бюджетам   сельских поселений на  выравнивание  бюджетной обеспеченности;</w:t>
      </w: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100 % дотации бюджетам сельских поселений на поддержку мер по обеспечению сбалансированности    бюджета;</w:t>
      </w: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 -  100 %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lastRenderedPageBreak/>
        <w:t>- 100 % прочие безвозмездные поступления в бюджет сельского поселения;</w:t>
      </w: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- 100 % невыясненные поступления бюджетов сельского поселения.</w:t>
      </w: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-100%- платежи, взимаемые  органами местного самоуправлени</w:t>
      </w:r>
      <w:proofErr w:type="gramStart"/>
      <w:r>
        <w:rPr>
          <w:rFonts w:ascii="Times New Roman" w:hAnsi="Times New Roman"/>
          <w:b w:val="0"/>
          <w:sz w:val="24"/>
        </w:rPr>
        <w:t>я(</w:t>
      </w:r>
      <w:proofErr w:type="gramEnd"/>
      <w:r>
        <w:rPr>
          <w:rFonts w:ascii="Times New Roman" w:hAnsi="Times New Roman"/>
          <w:b w:val="0"/>
          <w:sz w:val="24"/>
        </w:rPr>
        <w:t>организациям)сельских поселений  за выполнение определенных функций;</w:t>
      </w: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 -100%-налог на имущество физических лиц.                                                                                    </w:t>
      </w:r>
    </w:p>
    <w:p w:rsidR="00B15F6D" w:rsidRDefault="00B15F6D" w:rsidP="000D1CF1">
      <w:pPr>
        <w:pStyle w:val="ConsPlusTitle"/>
        <w:widowControl/>
        <w:ind w:right="-6" w:firstLine="600"/>
        <w:jc w:val="both"/>
        <w:rPr>
          <w:rFonts w:ascii="Times New Roman" w:hAnsi="Times New Roman"/>
          <w:b w:val="0"/>
          <w:sz w:val="24"/>
        </w:rPr>
      </w:pPr>
      <w:r>
        <w:rPr>
          <w:rFonts w:ascii="Times New Roman" w:hAnsi="Times New Roman"/>
          <w:b w:val="0"/>
          <w:sz w:val="24"/>
        </w:rPr>
        <w:t xml:space="preserve"> -100%-доходы от продажи земельных участков, находящихся в собственности сельских  поселени</w:t>
      </w:r>
      <w:proofErr w:type="gramStart"/>
      <w:r>
        <w:rPr>
          <w:rFonts w:ascii="Times New Roman" w:hAnsi="Times New Roman"/>
          <w:b w:val="0"/>
          <w:sz w:val="24"/>
        </w:rPr>
        <w:t>й(</w:t>
      </w:r>
      <w:proofErr w:type="gramEnd"/>
      <w:r>
        <w:rPr>
          <w:rFonts w:ascii="Times New Roman" w:hAnsi="Times New Roman"/>
          <w:b w:val="0"/>
          <w:sz w:val="24"/>
        </w:rPr>
        <w:t>за исключением земельных участков муниципальных бюджетных и автономных учреждений)</w:t>
      </w:r>
    </w:p>
    <w:p w:rsidR="00B15F6D" w:rsidRDefault="00B15F6D" w:rsidP="002B7CD2">
      <w:pPr>
        <w:pStyle w:val="ConsPlusTitle"/>
        <w:widowControl/>
        <w:ind w:right="-6" w:firstLine="600"/>
        <w:jc w:val="both"/>
        <w:rPr>
          <w:rFonts w:ascii="Times New Roman" w:hAnsi="Times New Roman"/>
          <w:b w:val="0"/>
          <w:sz w:val="24"/>
        </w:rPr>
      </w:pPr>
      <w:r>
        <w:rPr>
          <w:rFonts w:ascii="Times New Roman" w:hAnsi="Times New Roman"/>
          <w:b w:val="0"/>
          <w:sz w:val="24"/>
        </w:rPr>
        <w:t xml:space="preserve"> </w:t>
      </w:r>
    </w:p>
    <w:p w:rsidR="00B15F6D" w:rsidRDefault="00B15F6D" w:rsidP="00503316">
      <w:pPr>
        <w:pStyle w:val="ConsPlusTitle"/>
        <w:widowControl/>
        <w:ind w:right="-6"/>
        <w:jc w:val="both"/>
        <w:rPr>
          <w:rFonts w:ascii="Times New Roman" w:hAnsi="Times New Roman"/>
          <w:b w:val="0"/>
          <w:sz w:val="24"/>
        </w:rPr>
      </w:pPr>
      <w:r>
        <w:rPr>
          <w:rFonts w:ascii="Times New Roman" w:hAnsi="Times New Roman"/>
          <w:b w:val="0"/>
          <w:sz w:val="24"/>
        </w:rPr>
        <w:t xml:space="preserve">          4.  Утвердить  прогнозируемые  доходы  бюджета  </w:t>
      </w:r>
      <w:r w:rsidRPr="007D1352">
        <w:rPr>
          <w:b w:val="0"/>
        </w:rPr>
        <w:t>Тимирязевского</w:t>
      </w:r>
      <w:r>
        <w:rPr>
          <w:rFonts w:ascii="Times New Roman" w:hAnsi="Times New Roman"/>
          <w:b w:val="0"/>
          <w:sz w:val="24"/>
        </w:rPr>
        <w:t xml:space="preserve"> сельского поселения</w:t>
      </w:r>
      <w:r w:rsidRPr="008B1044">
        <w:t xml:space="preserve"> </w:t>
      </w:r>
      <w:r w:rsidRPr="008B1044">
        <w:rPr>
          <w:b w:val="0"/>
        </w:rPr>
        <w:t>Колпнянского района Орловской области</w:t>
      </w:r>
      <w:r>
        <w:rPr>
          <w:rFonts w:ascii="Times New Roman" w:hAnsi="Times New Roman"/>
          <w:b w:val="0"/>
          <w:sz w:val="24"/>
        </w:rPr>
        <w:t>:</w:t>
      </w: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на  2022 год  -  согласно  приложению  №  3 к  настоящему  Решению;</w:t>
      </w: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на 2023-2024 </w:t>
      </w:r>
      <w:proofErr w:type="spellStart"/>
      <w:r>
        <w:rPr>
          <w:rFonts w:ascii="Times New Roman" w:hAnsi="Times New Roman"/>
          <w:b w:val="0"/>
          <w:sz w:val="24"/>
        </w:rPr>
        <w:t>гг-согл</w:t>
      </w:r>
      <w:proofErr w:type="spellEnd"/>
      <w:r>
        <w:rPr>
          <w:rFonts w:ascii="Times New Roman" w:hAnsi="Times New Roman"/>
          <w:b w:val="0"/>
          <w:sz w:val="24"/>
        </w:rPr>
        <w:t xml:space="preserve"> приложения №4 к настоящему решению</w:t>
      </w:r>
    </w:p>
    <w:p w:rsidR="00B15F6D" w:rsidRDefault="00B15F6D" w:rsidP="00503316">
      <w:pPr>
        <w:pStyle w:val="ConsPlusTitle"/>
        <w:widowControl/>
        <w:ind w:right="-6" w:firstLine="600"/>
        <w:jc w:val="both"/>
        <w:rPr>
          <w:rFonts w:ascii="Times New Roman" w:hAnsi="Times New Roman"/>
          <w:b w:val="0"/>
          <w:sz w:val="24"/>
        </w:rPr>
      </w:pPr>
    </w:p>
    <w:p w:rsidR="00B15F6D" w:rsidRPr="008B1044" w:rsidRDefault="00B15F6D" w:rsidP="00784C85">
      <w:pPr>
        <w:pStyle w:val="ConsPlusTitle"/>
        <w:widowControl/>
        <w:ind w:right="-6" w:firstLine="600"/>
        <w:jc w:val="both"/>
        <w:rPr>
          <w:rFonts w:ascii="Times New Roman" w:hAnsi="Times New Roman"/>
          <w:sz w:val="24"/>
        </w:rPr>
      </w:pPr>
      <w:r>
        <w:rPr>
          <w:rFonts w:ascii="Times New Roman" w:hAnsi="Times New Roman"/>
          <w:b w:val="0"/>
          <w:sz w:val="24"/>
        </w:rPr>
        <w:t xml:space="preserve">5. Закрепить  перечень главных администраторов доходов бюджета   </w:t>
      </w:r>
      <w:r w:rsidRPr="00497055">
        <w:rPr>
          <w:b w:val="0"/>
          <w:sz w:val="22"/>
          <w:szCs w:val="22"/>
        </w:rPr>
        <w:t>Тимирязевского</w:t>
      </w:r>
      <w:r w:rsidRPr="00497055">
        <w:rPr>
          <w:rFonts w:ascii="Times New Roman" w:hAnsi="Times New Roman"/>
          <w:b w:val="0"/>
          <w:sz w:val="22"/>
          <w:szCs w:val="22"/>
        </w:rPr>
        <w:t xml:space="preserve"> сельского</w:t>
      </w:r>
      <w:r>
        <w:rPr>
          <w:rFonts w:ascii="Times New Roman" w:hAnsi="Times New Roman"/>
          <w:b w:val="0"/>
          <w:sz w:val="24"/>
        </w:rPr>
        <w:t xml:space="preserve"> </w:t>
      </w:r>
      <w:r w:rsidRPr="008B1044">
        <w:rPr>
          <w:rFonts w:ascii="Times New Roman" w:hAnsi="Times New Roman"/>
          <w:b w:val="0"/>
          <w:sz w:val="24"/>
        </w:rPr>
        <w:t>поселения</w:t>
      </w:r>
      <w:r w:rsidRPr="008B1044">
        <w:rPr>
          <w:b w:val="0"/>
        </w:rPr>
        <w:t xml:space="preserve"> </w:t>
      </w:r>
      <w:r w:rsidRPr="00497055">
        <w:rPr>
          <w:b w:val="0"/>
          <w:sz w:val="22"/>
          <w:szCs w:val="22"/>
        </w:rPr>
        <w:t>Колпнянского района Орловской области</w:t>
      </w:r>
      <w:r w:rsidRPr="00497055">
        <w:rPr>
          <w:rFonts w:ascii="Times New Roman" w:hAnsi="Times New Roman"/>
          <w:b w:val="0"/>
          <w:sz w:val="22"/>
          <w:szCs w:val="22"/>
        </w:rPr>
        <w:t>:</w:t>
      </w:r>
    </w:p>
    <w:p w:rsidR="00B15F6D" w:rsidRDefault="00B15F6D" w:rsidP="00784C85">
      <w:pPr>
        <w:pStyle w:val="ConsPlusTitle"/>
        <w:widowControl/>
        <w:ind w:right="-6" w:firstLine="600"/>
        <w:jc w:val="both"/>
        <w:rPr>
          <w:rFonts w:ascii="Times New Roman" w:hAnsi="Times New Roman"/>
          <w:b w:val="0"/>
          <w:sz w:val="24"/>
        </w:rPr>
      </w:pPr>
      <w:r w:rsidRPr="008B1044">
        <w:rPr>
          <w:rFonts w:ascii="Times New Roman" w:hAnsi="Times New Roman"/>
          <w:sz w:val="24"/>
        </w:rPr>
        <w:t xml:space="preserve"> </w:t>
      </w:r>
      <w:r>
        <w:rPr>
          <w:rFonts w:ascii="Times New Roman" w:hAnsi="Times New Roman"/>
          <w:b w:val="0"/>
          <w:sz w:val="24"/>
        </w:rPr>
        <w:t xml:space="preserve">на  2022 </w:t>
      </w:r>
      <w:r w:rsidRPr="007D1352">
        <w:rPr>
          <w:rFonts w:ascii="Times New Roman" w:hAnsi="Times New Roman"/>
          <w:b w:val="0"/>
          <w:sz w:val="24"/>
        </w:rPr>
        <w:t>год  - согласно  приложению  № 5</w:t>
      </w:r>
      <w:r>
        <w:rPr>
          <w:rFonts w:ascii="Times New Roman" w:hAnsi="Times New Roman"/>
          <w:b w:val="0"/>
          <w:sz w:val="24"/>
        </w:rPr>
        <w:t xml:space="preserve"> </w:t>
      </w:r>
      <w:r w:rsidRPr="007D1352">
        <w:rPr>
          <w:rFonts w:ascii="Times New Roman" w:hAnsi="Times New Roman"/>
          <w:b w:val="0"/>
          <w:sz w:val="24"/>
        </w:rPr>
        <w:t>к</w:t>
      </w:r>
      <w:r>
        <w:rPr>
          <w:rFonts w:ascii="Times New Roman" w:hAnsi="Times New Roman"/>
          <w:b w:val="0"/>
          <w:sz w:val="24"/>
        </w:rPr>
        <w:t xml:space="preserve">  настоящему  Решению;</w:t>
      </w:r>
    </w:p>
    <w:p w:rsidR="00B15F6D" w:rsidRDefault="00B15F6D" w:rsidP="00784C85">
      <w:pPr>
        <w:pStyle w:val="ConsPlusTitle"/>
        <w:widowControl/>
        <w:ind w:right="-6" w:firstLine="600"/>
        <w:jc w:val="both"/>
        <w:rPr>
          <w:rFonts w:ascii="Times New Roman" w:hAnsi="Times New Roman"/>
          <w:b w:val="0"/>
          <w:sz w:val="24"/>
        </w:rPr>
      </w:pPr>
    </w:p>
    <w:p w:rsidR="00B15F6D" w:rsidRPr="008B1044" w:rsidRDefault="00B15F6D" w:rsidP="002B7CD2">
      <w:pPr>
        <w:pStyle w:val="ConsPlusTitle"/>
        <w:widowControl/>
        <w:ind w:right="-6" w:firstLine="600"/>
        <w:jc w:val="both"/>
        <w:rPr>
          <w:rFonts w:ascii="Times New Roman" w:hAnsi="Times New Roman"/>
          <w:sz w:val="24"/>
        </w:rPr>
      </w:pPr>
      <w:r>
        <w:rPr>
          <w:rFonts w:ascii="Times New Roman" w:hAnsi="Times New Roman"/>
          <w:b w:val="0"/>
          <w:sz w:val="24"/>
        </w:rPr>
        <w:t xml:space="preserve">6. Закрепить  главных администраторов </w:t>
      </w:r>
      <w:proofErr w:type="gramStart"/>
      <w:r>
        <w:rPr>
          <w:rFonts w:ascii="Times New Roman" w:hAnsi="Times New Roman"/>
          <w:b w:val="0"/>
          <w:sz w:val="24"/>
        </w:rPr>
        <w:t xml:space="preserve">источников финансирования дефицита бюджета   </w:t>
      </w:r>
      <w:r w:rsidRPr="007D1352">
        <w:rPr>
          <w:b w:val="0"/>
        </w:rPr>
        <w:t>Тимирязевского</w:t>
      </w:r>
      <w:r>
        <w:rPr>
          <w:rFonts w:ascii="Times New Roman" w:hAnsi="Times New Roman"/>
          <w:b w:val="0"/>
          <w:sz w:val="24"/>
        </w:rPr>
        <w:t xml:space="preserve"> сельского </w:t>
      </w:r>
      <w:r w:rsidRPr="008B1044">
        <w:rPr>
          <w:rFonts w:ascii="Times New Roman" w:hAnsi="Times New Roman"/>
          <w:b w:val="0"/>
          <w:sz w:val="24"/>
        </w:rPr>
        <w:t>поселения</w:t>
      </w:r>
      <w:proofErr w:type="gramEnd"/>
      <w:r w:rsidRPr="008B1044">
        <w:rPr>
          <w:b w:val="0"/>
        </w:rPr>
        <w:t xml:space="preserve"> Колпнянского района Орловской области</w:t>
      </w:r>
      <w:r w:rsidRPr="008B1044">
        <w:rPr>
          <w:rFonts w:ascii="Times New Roman" w:hAnsi="Times New Roman"/>
          <w:b w:val="0"/>
          <w:sz w:val="24"/>
        </w:rPr>
        <w:t>:</w:t>
      </w:r>
    </w:p>
    <w:p w:rsidR="00B15F6D" w:rsidRDefault="00B15F6D" w:rsidP="002B7CD2">
      <w:pPr>
        <w:pStyle w:val="ConsPlusTitle"/>
        <w:widowControl/>
        <w:ind w:right="-6" w:firstLine="600"/>
        <w:jc w:val="both"/>
        <w:rPr>
          <w:rFonts w:ascii="Times New Roman" w:hAnsi="Times New Roman"/>
          <w:b w:val="0"/>
          <w:sz w:val="24"/>
        </w:rPr>
      </w:pPr>
      <w:r w:rsidRPr="008B1044">
        <w:rPr>
          <w:rFonts w:ascii="Times New Roman" w:hAnsi="Times New Roman"/>
          <w:sz w:val="24"/>
        </w:rPr>
        <w:t xml:space="preserve"> </w:t>
      </w:r>
      <w:r>
        <w:rPr>
          <w:rFonts w:ascii="Times New Roman" w:hAnsi="Times New Roman"/>
          <w:b w:val="0"/>
          <w:sz w:val="24"/>
        </w:rPr>
        <w:t>на  2022</w:t>
      </w:r>
      <w:r w:rsidRPr="007D1352">
        <w:rPr>
          <w:rFonts w:ascii="Times New Roman" w:hAnsi="Times New Roman"/>
          <w:b w:val="0"/>
          <w:sz w:val="24"/>
        </w:rPr>
        <w:t xml:space="preserve"> </w:t>
      </w:r>
      <w:r>
        <w:rPr>
          <w:rFonts w:ascii="Times New Roman" w:hAnsi="Times New Roman"/>
          <w:b w:val="0"/>
          <w:sz w:val="24"/>
        </w:rPr>
        <w:t xml:space="preserve">год  - согласно  приложению  № 6 </w:t>
      </w:r>
      <w:r w:rsidRPr="007D1352">
        <w:rPr>
          <w:rFonts w:ascii="Times New Roman" w:hAnsi="Times New Roman"/>
          <w:b w:val="0"/>
          <w:sz w:val="24"/>
        </w:rPr>
        <w:t>к</w:t>
      </w:r>
      <w:r>
        <w:rPr>
          <w:rFonts w:ascii="Times New Roman" w:hAnsi="Times New Roman"/>
          <w:b w:val="0"/>
          <w:sz w:val="24"/>
        </w:rPr>
        <w:t xml:space="preserve">  настоящему  Решению;</w:t>
      </w:r>
    </w:p>
    <w:p w:rsidR="00B15F6D" w:rsidRDefault="00B15F6D" w:rsidP="002B7CD2">
      <w:pPr>
        <w:pStyle w:val="ConsPlusTitle"/>
        <w:widowControl/>
        <w:ind w:right="-6"/>
        <w:jc w:val="both"/>
        <w:rPr>
          <w:rFonts w:ascii="Times New Roman" w:hAnsi="Times New Roman"/>
          <w:b w:val="0"/>
          <w:sz w:val="24"/>
        </w:rPr>
      </w:pP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7.  Утвердить  распределение  бюджетных  ассигнований  бюджета </w:t>
      </w:r>
      <w:r w:rsidRPr="007D1352">
        <w:rPr>
          <w:b w:val="0"/>
        </w:rPr>
        <w:t>Тимирязевского</w:t>
      </w:r>
      <w:r>
        <w:rPr>
          <w:rFonts w:ascii="Times New Roman" w:hAnsi="Times New Roman"/>
          <w:b w:val="0"/>
          <w:sz w:val="24"/>
        </w:rPr>
        <w:t xml:space="preserve"> сельского </w:t>
      </w:r>
      <w:r w:rsidRPr="008B1044">
        <w:rPr>
          <w:rFonts w:ascii="Times New Roman" w:hAnsi="Times New Roman"/>
          <w:b w:val="0"/>
          <w:sz w:val="24"/>
        </w:rPr>
        <w:t>поселения</w:t>
      </w:r>
      <w:r w:rsidRPr="008B1044">
        <w:rPr>
          <w:b w:val="0"/>
        </w:rPr>
        <w:t xml:space="preserve"> Колпнянского района Орловской области</w:t>
      </w:r>
      <w:r>
        <w:rPr>
          <w:rFonts w:ascii="Times New Roman" w:hAnsi="Times New Roman"/>
          <w:b w:val="0"/>
          <w:sz w:val="24"/>
        </w:rPr>
        <w:t xml:space="preserve">  по  разделам, подразделам,   классификации расходов:</w:t>
      </w:r>
    </w:p>
    <w:p w:rsidR="00B15F6D" w:rsidRDefault="00B15F6D" w:rsidP="0021433B">
      <w:pPr>
        <w:pStyle w:val="ConsPlusTitle"/>
        <w:widowControl/>
        <w:ind w:right="-6" w:firstLine="600"/>
        <w:jc w:val="both"/>
        <w:rPr>
          <w:rFonts w:ascii="Times New Roman" w:hAnsi="Times New Roman"/>
          <w:b w:val="0"/>
          <w:sz w:val="24"/>
        </w:rPr>
      </w:pPr>
      <w:r>
        <w:rPr>
          <w:rFonts w:ascii="Times New Roman" w:hAnsi="Times New Roman"/>
          <w:b w:val="0"/>
          <w:sz w:val="24"/>
        </w:rPr>
        <w:t>на  2022 год  -  согласно  приложению  №  7 к  настоящему  Решению;</w:t>
      </w: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на2023-2024гг </w:t>
      </w:r>
      <w:proofErr w:type="gramStart"/>
      <w:r>
        <w:rPr>
          <w:rFonts w:ascii="Times New Roman" w:hAnsi="Times New Roman"/>
          <w:b w:val="0"/>
          <w:sz w:val="24"/>
        </w:rPr>
        <w:t>–с</w:t>
      </w:r>
      <w:proofErr w:type="gramEnd"/>
      <w:r>
        <w:rPr>
          <w:rFonts w:ascii="Times New Roman" w:hAnsi="Times New Roman"/>
          <w:b w:val="0"/>
          <w:sz w:val="24"/>
        </w:rPr>
        <w:t>огласно приложения №8 к настоящему решению</w:t>
      </w:r>
    </w:p>
    <w:p w:rsidR="00B15F6D" w:rsidRDefault="00B15F6D" w:rsidP="00503316">
      <w:pPr>
        <w:pStyle w:val="ConsPlusTitle"/>
        <w:widowControl/>
        <w:ind w:right="-6" w:firstLine="600"/>
        <w:jc w:val="both"/>
        <w:rPr>
          <w:rFonts w:ascii="Times New Roman" w:hAnsi="Times New Roman"/>
          <w:b w:val="0"/>
          <w:sz w:val="24"/>
        </w:rPr>
      </w:pPr>
    </w:p>
    <w:p w:rsidR="00B15F6D" w:rsidRDefault="00B15F6D" w:rsidP="00C64948">
      <w:pPr>
        <w:pStyle w:val="ConsPlusTitle"/>
        <w:widowControl/>
        <w:ind w:right="-6" w:firstLine="600"/>
        <w:jc w:val="both"/>
        <w:rPr>
          <w:rFonts w:ascii="Times New Roman" w:hAnsi="Times New Roman"/>
          <w:b w:val="0"/>
          <w:sz w:val="24"/>
        </w:rPr>
      </w:pPr>
      <w:r>
        <w:rPr>
          <w:rFonts w:ascii="Times New Roman" w:hAnsi="Times New Roman"/>
          <w:b w:val="0"/>
          <w:sz w:val="24"/>
        </w:rPr>
        <w:t>8.</w:t>
      </w:r>
      <w:r w:rsidRPr="00C64948">
        <w:rPr>
          <w:rFonts w:ascii="Times New Roman" w:hAnsi="Times New Roman"/>
          <w:b w:val="0"/>
          <w:sz w:val="24"/>
        </w:rPr>
        <w:t xml:space="preserve"> </w:t>
      </w:r>
      <w:r>
        <w:rPr>
          <w:rFonts w:ascii="Times New Roman" w:hAnsi="Times New Roman"/>
          <w:b w:val="0"/>
          <w:sz w:val="24"/>
        </w:rPr>
        <w:t xml:space="preserve">Утвердить  распределение  бюджетных  ассигнований  бюджета </w:t>
      </w:r>
      <w:r w:rsidRPr="007D1352">
        <w:rPr>
          <w:b w:val="0"/>
        </w:rPr>
        <w:t>Тимирязевского</w:t>
      </w:r>
      <w:r>
        <w:rPr>
          <w:rFonts w:ascii="Times New Roman" w:hAnsi="Times New Roman"/>
          <w:b w:val="0"/>
          <w:sz w:val="24"/>
        </w:rPr>
        <w:t xml:space="preserve"> сельского </w:t>
      </w:r>
      <w:r w:rsidRPr="008B1044">
        <w:rPr>
          <w:rFonts w:ascii="Times New Roman" w:hAnsi="Times New Roman"/>
          <w:b w:val="0"/>
          <w:sz w:val="24"/>
        </w:rPr>
        <w:t>поселения</w:t>
      </w:r>
      <w:r w:rsidRPr="008B1044">
        <w:rPr>
          <w:b w:val="0"/>
        </w:rPr>
        <w:t xml:space="preserve"> Колпнянского района Орловской области</w:t>
      </w:r>
      <w:r>
        <w:rPr>
          <w:rFonts w:ascii="Times New Roman" w:hAnsi="Times New Roman"/>
          <w:b w:val="0"/>
          <w:sz w:val="24"/>
        </w:rPr>
        <w:t xml:space="preserve">  по  разделам, подразделам, целевым статьям  и видам </w:t>
      </w:r>
      <w:proofErr w:type="gramStart"/>
      <w:r>
        <w:rPr>
          <w:rFonts w:ascii="Times New Roman" w:hAnsi="Times New Roman"/>
          <w:b w:val="0"/>
          <w:sz w:val="24"/>
        </w:rPr>
        <w:t>расходов   классификации расходов бюджета</w:t>
      </w:r>
      <w:r w:rsidRPr="00C64948">
        <w:rPr>
          <w:rFonts w:ascii="Times New Roman" w:hAnsi="Times New Roman"/>
          <w:b w:val="0"/>
          <w:sz w:val="24"/>
        </w:rPr>
        <w:t xml:space="preserve"> </w:t>
      </w:r>
      <w:r w:rsidRPr="007D1352">
        <w:rPr>
          <w:b w:val="0"/>
        </w:rPr>
        <w:t>Тимирязевского</w:t>
      </w:r>
      <w:r>
        <w:rPr>
          <w:rFonts w:ascii="Times New Roman" w:hAnsi="Times New Roman"/>
          <w:b w:val="0"/>
          <w:sz w:val="24"/>
        </w:rPr>
        <w:t xml:space="preserve"> сельского поселения</w:t>
      </w:r>
      <w:proofErr w:type="gramEnd"/>
      <w:r>
        <w:rPr>
          <w:rFonts w:ascii="Times New Roman" w:hAnsi="Times New Roman"/>
          <w:b w:val="0"/>
          <w:sz w:val="24"/>
        </w:rPr>
        <w:t xml:space="preserve"> Колпнянского района Орловской области:</w:t>
      </w:r>
    </w:p>
    <w:p w:rsidR="00B15F6D" w:rsidRDefault="00B15F6D" w:rsidP="00C64948">
      <w:pPr>
        <w:pStyle w:val="ConsPlusTitle"/>
        <w:widowControl/>
        <w:ind w:right="-6" w:firstLine="600"/>
        <w:jc w:val="both"/>
        <w:rPr>
          <w:rFonts w:ascii="Times New Roman" w:hAnsi="Times New Roman"/>
          <w:b w:val="0"/>
          <w:sz w:val="24"/>
        </w:rPr>
      </w:pPr>
      <w:r>
        <w:rPr>
          <w:rFonts w:ascii="Times New Roman" w:hAnsi="Times New Roman"/>
          <w:b w:val="0"/>
          <w:sz w:val="24"/>
        </w:rPr>
        <w:t>на  2022 год  -  согласно  приложению  №  9 к  настоящему  Решению;</w:t>
      </w:r>
    </w:p>
    <w:p w:rsidR="00B15F6D" w:rsidRDefault="00B15F6D" w:rsidP="00C64948">
      <w:pPr>
        <w:pStyle w:val="ConsPlusTitle"/>
        <w:widowControl/>
        <w:ind w:right="-6" w:firstLine="600"/>
        <w:jc w:val="both"/>
        <w:rPr>
          <w:rFonts w:ascii="Times New Roman" w:hAnsi="Times New Roman"/>
          <w:b w:val="0"/>
          <w:sz w:val="24"/>
        </w:rPr>
      </w:pPr>
      <w:r>
        <w:rPr>
          <w:rFonts w:ascii="Times New Roman" w:hAnsi="Times New Roman"/>
          <w:b w:val="0"/>
          <w:sz w:val="24"/>
        </w:rPr>
        <w:t xml:space="preserve">на2023-2024гг </w:t>
      </w:r>
      <w:proofErr w:type="gramStart"/>
      <w:r>
        <w:rPr>
          <w:rFonts w:ascii="Times New Roman" w:hAnsi="Times New Roman"/>
          <w:b w:val="0"/>
          <w:sz w:val="24"/>
        </w:rPr>
        <w:t>–с</w:t>
      </w:r>
      <w:proofErr w:type="gramEnd"/>
      <w:r>
        <w:rPr>
          <w:rFonts w:ascii="Times New Roman" w:hAnsi="Times New Roman"/>
          <w:b w:val="0"/>
          <w:sz w:val="24"/>
        </w:rPr>
        <w:t>огласно приложения №10 к настоящему решению</w:t>
      </w:r>
    </w:p>
    <w:p w:rsidR="00B15F6D" w:rsidRDefault="00B15F6D" w:rsidP="00503316">
      <w:pPr>
        <w:pStyle w:val="ConsPlusTitle"/>
        <w:widowControl/>
        <w:ind w:right="-6" w:firstLine="600"/>
        <w:jc w:val="both"/>
        <w:rPr>
          <w:rFonts w:ascii="Times New Roman" w:hAnsi="Times New Roman"/>
          <w:b w:val="0"/>
          <w:sz w:val="24"/>
        </w:rPr>
      </w:pPr>
    </w:p>
    <w:p w:rsidR="00B15F6D" w:rsidRDefault="00B15F6D" w:rsidP="00C64948">
      <w:pPr>
        <w:pStyle w:val="ConsPlusTitle"/>
        <w:widowControl/>
        <w:ind w:right="-6"/>
        <w:jc w:val="both"/>
        <w:rPr>
          <w:rFonts w:ascii="Times New Roman" w:hAnsi="Times New Roman"/>
          <w:b w:val="0"/>
          <w:sz w:val="24"/>
        </w:rPr>
      </w:pPr>
      <w:r>
        <w:rPr>
          <w:rFonts w:ascii="Times New Roman" w:hAnsi="Times New Roman"/>
          <w:b w:val="0"/>
          <w:sz w:val="24"/>
        </w:rPr>
        <w:t xml:space="preserve">          9.  Утвердить  ведомственную  структуру  расходов  бюджета  </w:t>
      </w:r>
      <w:r w:rsidRPr="007D1352">
        <w:rPr>
          <w:b w:val="0"/>
        </w:rPr>
        <w:t>Тимирязевского</w:t>
      </w:r>
      <w:r>
        <w:rPr>
          <w:rFonts w:ascii="Times New Roman" w:hAnsi="Times New Roman"/>
          <w:b w:val="0"/>
          <w:sz w:val="24"/>
        </w:rPr>
        <w:t xml:space="preserve"> сельского </w:t>
      </w:r>
      <w:r w:rsidRPr="008B1044">
        <w:rPr>
          <w:rFonts w:ascii="Times New Roman" w:hAnsi="Times New Roman"/>
          <w:b w:val="0"/>
          <w:sz w:val="24"/>
        </w:rPr>
        <w:t xml:space="preserve">поселения </w:t>
      </w:r>
      <w:r w:rsidRPr="008B1044">
        <w:rPr>
          <w:b w:val="0"/>
        </w:rPr>
        <w:t>Колпнянского района Орловской области</w:t>
      </w:r>
      <w:r>
        <w:rPr>
          <w:rFonts w:ascii="Times New Roman" w:hAnsi="Times New Roman"/>
          <w:b w:val="0"/>
          <w:sz w:val="24"/>
        </w:rPr>
        <w:t xml:space="preserve">  </w:t>
      </w: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на  2022год  -  согласно  приложению  №  11  к  настоящему  Решению;</w:t>
      </w: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на   2023-2024 </w:t>
      </w:r>
      <w:proofErr w:type="spellStart"/>
      <w:proofErr w:type="gramStart"/>
      <w:r>
        <w:rPr>
          <w:rFonts w:ascii="Times New Roman" w:hAnsi="Times New Roman"/>
          <w:b w:val="0"/>
          <w:sz w:val="24"/>
        </w:rPr>
        <w:t>гг</w:t>
      </w:r>
      <w:proofErr w:type="spellEnd"/>
      <w:proofErr w:type="gramEnd"/>
      <w:r>
        <w:rPr>
          <w:rFonts w:ascii="Times New Roman" w:hAnsi="Times New Roman"/>
          <w:b w:val="0"/>
          <w:sz w:val="24"/>
        </w:rPr>
        <w:t xml:space="preserve"> согласно приложения №12 к настоящему    Решению</w:t>
      </w:r>
    </w:p>
    <w:p w:rsidR="00B15F6D" w:rsidRDefault="00B15F6D" w:rsidP="00503316">
      <w:pPr>
        <w:pStyle w:val="ConsPlusTitle"/>
        <w:widowControl/>
        <w:ind w:right="-6" w:firstLine="600"/>
        <w:jc w:val="both"/>
        <w:rPr>
          <w:rFonts w:ascii="Times New Roman" w:hAnsi="Times New Roman"/>
          <w:b w:val="0"/>
          <w:sz w:val="24"/>
        </w:rPr>
      </w:pP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10.Утвердить нормативы распределения отдельных налоговых и неналоговых доходов в бюджет </w:t>
      </w:r>
      <w:r w:rsidRPr="007D1352">
        <w:rPr>
          <w:b w:val="0"/>
        </w:rPr>
        <w:t>Тимирязевского</w:t>
      </w:r>
      <w:r w:rsidRPr="007D1352">
        <w:rPr>
          <w:rFonts w:ascii="Times New Roman" w:hAnsi="Times New Roman"/>
          <w:b w:val="0"/>
          <w:sz w:val="24"/>
        </w:rPr>
        <w:t xml:space="preserve"> </w:t>
      </w:r>
      <w:r>
        <w:rPr>
          <w:rFonts w:ascii="Times New Roman" w:hAnsi="Times New Roman"/>
          <w:b w:val="0"/>
          <w:sz w:val="24"/>
        </w:rPr>
        <w:t>сельского поселения Колпнянского района Орловской области на 2022г, не установленные бюджетным законодательством Российской Федерации</w:t>
      </w: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на 2022 год – согласно приложению №13 к настоящему Решению.</w:t>
      </w:r>
    </w:p>
    <w:p w:rsidR="00B15F6D" w:rsidRDefault="00B15F6D" w:rsidP="00503316">
      <w:pPr>
        <w:pStyle w:val="ConsPlusTitle"/>
        <w:widowControl/>
        <w:ind w:right="-6" w:firstLine="600"/>
        <w:jc w:val="both"/>
        <w:rPr>
          <w:rFonts w:ascii="Times New Roman" w:hAnsi="Times New Roman"/>
          <w:b w:val="0"/>
          <w:sz w:val="24"/>
        </w:rPr>
      </w:pP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11.  Установить,  что  расходы  бюджета </w:t>
      </w:r>
      <w:r w:rsidRPr="007D1352">
        <w:rPr>
          <w:b w:val="0"/>
        </w:rPr>
        <w:t>Тимирязевского</w:t>
      </w:r>
      <w:r>
        <w:rPr>
          <w:rFonts w:ascii="Times New Roman" w:hAnsi="Times New Roman"/>
          <w:b w:val="0"/>
          <w:sz w:val="24"/>
        </w:rPr>
        <w:t xml:space="preserve"> сельского поселения</w:t>
      </w:r>
      <w:r w:rsidRPr="008B1044">
        <w:t xml:space="preserve"> </w:t>
      </w:r>
      <w:r w:rsidRPr="008B1044">
        <w:rPr>
          <w:b w:val="0"/>
        </w:rPr>
        <w:t>Колпнянского района Орловской области</w:t>
      </w:r>
      <w:r>
        <w:rPr>
          <w:rFonts w:ascii="Times New Roman" w:hAnsi="Times New Roman"/>
          <w:b w:val="0"/>
          <w:sz w:val="24"/>
        </w:rPr>
        <w:t xml:space="preserve">   на  2022 год  финансируются  по  мере  фактического  поступления  доходов  в  бюджет  пропорционально  выделенным  средствам,  за  исключением  защищенных  статей  бюджета.</w:t>
      </w:r>
    </w:p>
    <w:p w:rsidR="00B15F6D" w:rsidRDefault="00B15F6D" w:rsidP="00503316">
      <w:pPr>
        <w:pStyle w:val="ConsPlusTitle"/>
        <w:widowControl/>
        <w:ind w:right="-6" w:firstLine="600"/>
        <w:jc w:val="both"/>
        <w:rPr>
          <w:rFonts w:ascii="Times New Roman" w:hAnsi="Times New Roman"/>
          <w:b w:val="0"/>
          <w:sz w:val="24"/>
        </w:rPr>
      </w:pP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12.  Утвердить  в  качестве  защищенных  статей  расходов  бюджета  </w:t>
      </w:r>
      <w:r w:rsidRPr="007D1352">
        <w:rPr>
          <w:b w:val="0"/>
        </w:rPr>
        <w:t>Тимирязевског</w:t>
      </w:r>
      <w:r>
        <w:t>о</w:t>
      </w:r>
      <w:r>
        <w:rPr>
          <w:rFonts w:ascii="Times New Roman" w:hAnsi="Times New Roman"/>
          <w:b w:val="0"/>
          <w:sz w:val="24"/>
        </w:rPr>
        <w:t xml:space="preserve"> сельского поселения</w:t>
      </w:r>
      <w:r w:rsidRPr="008B1044">
        <w:t xml:space="preserve"> </w:t>
      </w:r>
      <w:r w:rsidRPr="008B1044">
        <w:rPr>
          <w:b w:val="0"/>
        </w:rPr>
        <w:t>Колпнянского района Орловской области</w:t>
      </w:r>
      <w:r>
        <w:rPr>
          <w:rFonts w:ascii="Times New Roman" w:hAnsi="Times New Roman"/>
          <w:b w:val="0"/>
          <w:sz w:val="24"/>
        </w:rPr>
        <w:t xml:space="preserve">   на  </w:t>
      </w:r>
      <w:smartTag w:uri="urn:schemas-microsoft-com:office:smarttags" w:element="metricconverter">
        <w:smartTagPr>
          <w:attr w:name="ProductID" w:val="2022 г"/>
        </w:smartTagPr>
        <w:r>
          <w:rPr>
            <w:rFonts w:ascii="Times New Roman" w:hAnsi="Times New Roman"/>
            <w:b w:val="0"/>
            <w:sz w:val="24"/>
          </w:rPr>
          <w:t>2022 г</w:t>
        </w:r>
      </w:smartTag>
      <w:r>
        <w:rPr>
          <w:rFonts w:ascii="Times New Roman" w:hAnsi="Times New Roman"/>
          <w:b w:val="0"/>
          <w:sz w:val="24"/>
        </w:rPr>
        <w:t xml:space="preserve">  подлежащих  финансированию  в  полном  объеме,  расходы  на денежное  содержание  работников  бюджетной  сферы  с  начислениями  на  него.</w:t>
      </w:r>
    </w:p>
    <w:p w:rsidR="00B15F6D" w:rsidRDefault="00B15F6D" w:rsidP="00503316">
      <w:pPr>
        <w:pStyle w:val="ConsPlusTitle"/>
        <w:widowControl/>
        <w:ind w:right="-6" w:firstLine="600"/>
        <w:jc w:val="both"/>
        <w:rPr>
          <w:rFonts w:ascii="Times New Roman" w:hAnsi="Times New Roman"/>
          <w:b w:val="0"/>
          <w:sz w:val="24"/>
        </w:rPr>
      </w:pP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13.  </w:t>
      </w:r>
      <w:proofErr w:type="gramStart"/>
      <w:r>
        <w:rPr>
          <w:rFonts w:ascii="Times New Roman" w:hAnsi="Times New Roman"/>
          <w:b w:val="0"/>
          <w:sz w:val="24"/>
        </w:rPr>
        <w:t xml:space="preserve">В  ходе  исполнения  бюджета </w:t>
      </w:r>
      <w:r>
        <w:t>Т</w:t>
      </w:r>
      <w:r w:rsidRPr="007D1352">
        <w:rPr>
          <w:b w:val="0"/>
        </w:rPr>
        <w:t>имирязевского</w:t>
      </w:r>
      <w:r>
        <w:rPr>
          <w:rFonts w:ascii="Times New Roman" w:hAnsi="Times New Roman"/>
          <w:b w:val="0"/>
          <w:sz w:val="24"/>
        </w:rPr>
        <w:t xml:space="preserve"> сельского поселения </w:t>
      </w:r>
      <w:r w:rsidRPr="008B1044">
        <w:rPr>
          <w:b w:val="0"/>
        </w:rPr>
        <w:t xml:space="preserve">Колпнянского района Орловской области </w:t>
      </w:r>
      <w:r>
        <w:rPr>
          <w:rFonts w:ascii="Times New Roman" w:hAnsi="Times New Roman"/>
          <w:b w:val="0"/>
          <w:sz w:val="24"/>
        </w:rPr>
        <w:t xml:space="preserve">на  2022 год  администрация </w:t>
      </w:r>
      <w:r w:rsidRPr="007D1352">
        <w:rPr>
          <w:b w:val="0"/>
        </w:rPr>
        <w:t>Тимирязевского</w:t>
      </w:r>
      <w:r>
        <w:rPr>
          <w:rFonts w:ascii="Times New Roman" w:hAnsi="Times New Roman"/>
          <w:b w:val="0"/>
          <w:sz w:val="24"/>
        </w:rPr>
        <w:t xml:space="preserve"> сельского поселения имеет  право  вносить  изменения  в  распределение  расходов  по  статьям  и  видам  расходов  в  пределах  10  %  </w:t>
      </w:r>
      <w:r>
        <w:rPr>
          <w:rFonts w:ascii="Times New Roman" w:hAnsi="Times New Roman"/>
          <w:b w:val="0"/>
          <w:sz w:val="24"/>
        </w:rPr>
        <w:lastRenderedPageBreak/>
        <w:t xml:space="preserve">от  утвержденных </w:t>
      </w:r>
      <w:r w:rsidRPr="007D1352">
        <w:rPr>
          <w:b w:val="0"/>
        </w:rPr>
        <w:t>Тимирязевского</w:t>
      </w:r>
      <w:r w:rsidRPr="007D1352">
        <w:rPr>
          <w:rFonts w:ascii="Times New Roman" w:hAnsi="Times New Roman"/>
          <w:b w:val="0"/>
          <w:sz w:val="24"/>
        </w:rPr>
        <w:t xml:space="preserve">  </w:t>
      </w:r>
      <w:r>
        <w:rPr>
          <w:rFonts w:ascii="Times New Roman" w:hAnsi="Times New Roman"/>
          <w:b w:val="0"/>
          <w:sz w:val="24"/>
        </w:rPr>
        <w:t>сельским  Советом  народных  депутатов  объемов  расходов  по  указанным  статьям  и  видам  расходов.</w:t>
      </w:r>
      <w:proofErr w:type="gramEnd"/>
    </w:p>
    <w:p w:rsidR="00B15F6D" w:rsidRDefault="00B15F6D" w:rsidP="00503316">
      <w:pPr>
        <w:pStyle w:val="ConsPlusTitle"/>
        <w:widowControl/>
        <w:ind w:right="-6" w:firstLine="600"/>
        <w:jc w:val="both"/>
        <w:rPr>
          <w:rFonts w:ascii="Times New Roman" w:hAnsi="Times New Roman"/>
          <w:b w:val="0"/>
          <w:sz w:val="24"/>
        </w:rPr>
      </w:pP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14. Администрация </w:t>
      </w:r>
      <w:r w:rsidRPr="007D1352">
        <w:rPr>
          <w:b w:val="0"/>
        </w:rPr>
        <w:t>Тимирязевского</w:t>
      </w:r>
      <w:r>
        <w:rPr>
          <w:rFonts w:ascii="Times New Roman" w:hAnsi="Times New Roman"/>
          <w:b w:val="0"/>
          <w:sz w:val="24"/>
        </w:rPr>
        <w:t xml:space="preserve"> сельского поселения </w:t>
      </w:r>
      <w:r w:rsidRPr="008B1044">
        <w:rPr>
          <w:b w:val="0"/>
        </w:rPr>
        <w:t>Колпнянского района Орловской области</w:t>
      </w:r>
      <w:r>
        <w:rPr>
          <w:rFonts w:ascii="Times New Roman" w:hAnsi="Times New Roman"/>
          <w:b w:val="0"/>
          <w:sz w:val="24"/>
        </w:rPr>
        <w:t xml:space="preserve"> представляет  в  сельский  Совет  народных  депутатов  на  рассмотрение  ежеквартально  информацию  об  исполнении  бюджета  муниципального образования </w:t>
      </w:r>
      <w:r w:rsidRPr="007D1352">
        <w:rPr>
          <w:b w:val="0"/>
        </w:rPr>
        <w:t>Тимирязевского</w:t>
      </w:r>
      <w:r>
        <w:rPr>
          <w:rFonts w:ascii="Times New Roman" w:hAnsi="Times New Roman"/>
          <w:b w:val="0"/>
          <w:sz w:val="24"/>
        </w:rPr>
        <w:t xml:space="preserve"> сельского поселения</w:t>
      </w:r>
      <w:r w:rsidRPr="008B1044">
        <w:t xml:space="preserve"> </w:t>
      </w:r>
      <w:r w:rsidRPr="008B1044">
        <w:rPr>
          <w:b w:val="0"/>
        </w:rPr>
        <w:t>Колпнянского района Орловской области</w:t>
      </w:r>
      <w:r>
        <w:rPr>
          <w:rFonts w:ascii="Times New Roman" w:hAnsi="Times New Roman"/>
          <w:b w:val="0"/>
          <w:sz w:val="24"/>
        </w:rPr>
        <w:t xml:space="preserve"> в течени</w:t>
      </w:r>
      <w:proofErr w:type="gramStart"/>
      <w:r>
        <w:rPr>
          <w:rFonts w:ascii="Times New Roman" w:hAnsi="Times New Roman"/>
          <w:b w:val="0"/>
          <w:sz w:val="24"/>
        </w:rPr>
        <w:t>и</w:t>
      </w:r>
      <w:proofErr w:type="gramEnd"/>
      <w:r>
        <w:rPr>
          <w:rFonts w:ascii="Times New Roman" w:hAnsi="Times New Roman"/>
          <w:b w:val="0"/>
          <w:sz w:val="24"/>
        </w:rPr>
        <w:t xml:space="preserve"> 45 дней после  наступления  отчетной даты,  в  соответствии  со  структурой,  применяемой  при  утверждении  бюджета.</w:t>
      </w:r>
    </w:p>
    <w:p w:rsidR="00B15F6D" w:rsidRDefault="00B15F6D" w:rsidP="00503316">
      <w:pPr>
        <w:pStyle w:val="ConsPlusTitle"/>
        <w:widowControl/>
        <w:ind w:right="-6" w:firstLine="600"/>
        <w:jc w:val="both"/>
        <w:rPr>
          <w:rFonts w:ascii="Times New Roman" w:hAnsi="Times New Roman"/>
          <w:b w:val="0"/>
          <w:sz w:val="24"/>
        </w:rPr>
      </w:pPr>
    </w:p>
    <w:p w:rsidR="00B15F6D" w:rsidRDefault="00B15F6D" w:rsidP="00503316">
      <w:pPr>
        <w:pStyle w:val="ConsPlusTitle"/>
        <w:widowControl/>
        <w:ind w:right="-6" w:firstLine="600"/>
        <w:jc w:val="both"/>
        <w:rPr>
          <w:rFonts w:ascii="Times New Roman" w:hAnsi="Times New Roman"/>
          <w:b w:val="0"/>
          <w:sz w:val="24"/>
        </w:rPr>
      </w:pPr>
      <w:r>
        <w:rPr>
          <w:rFonts w:ascii="Times New Roman" w:hAnsi="Times New Roman"/>
          <w:b w:val="0"/>
          <w:sz w:val="24"/>
        </w:rPr>
        <w:t xml:space="preserve">12.  Настоящее  Решение  </w:t>
      </w:r>
      <w:proofErr w:type="gramStart"/>
      <w:r>
        <w:rPr>
          <w:rFonts w:ascii="Times New Roman" w:hAnsi="Times New Roman"/>
          <w:b w:val="0"/>
          <w:sz w:val="24"/>
        </w:rPr>
        <w:t>вступает в силу с 01 января 2022 года и  подлежит</w:t>
      </w:r>
      <w:proofErr w:type="gramEnd"/>
      <w:r>
        <w:rPr>
          <w:rFonts w:ascii="Times New Roman" w:hAnsi="Times New Roman"/>
          <w:b w:val="0"/>
          <w:sz w:val="24"/>
        </w:rPr>
        <w:t xml:space="preserve">  опубликованию в газете «За  изобилие» в течение 10  дней со дня его подписания.</w:t>
      </w:r>
    </w:p>
    <w:p w:rsidR="00B15F6D" w:rsidRDefault="00B15F6D" w:rsidP="00503316">
      <w:pPr>
        <w:pStyle w:val="ConsPlusTitle"/>
        <w:widowControl/>
        <w:ind w:right="-6" w:firstLine="600"/>
        <w:jc w:val="both"/>
        <w:rPr>
          <w:rFonts w:ascii="Times New Roman" w:hAnsi="Times New Roman"/>
          <w:b w:val="0"/>
          <w:sz w:val="24"/>
        </w:rPr>
      </w:pPr>
    </w:p>
    <w:p w:rsidR="00B15F6D" w:rsidRDefault="00B15F6D" w:rsidP="00503316">
      <w:pPr>
        <w:pStyle w:val="ConsPlusTitle"/>
        <w:widowControl/>
        <w:ind w:right="-6" w:firstLine="600"/>
        <w:jc w:val="both"/>
        <w:rPr>
          <w:rFonts w:ascii="Times New Roman" w:hAnsi="Times New Roman"/>
          <w:b w:val="0"/>
          <w:sz w:val="24"/>
        </w:rPr>
      </w:pPr>
    </w:p>
    <w:p w:rsidR="00B15F6D" w:rsidRDefault="00B15F6D" w:rsidP="00503316">
      <w:pPr>
        <w:pStyle w:val="ConsPlusTitle"/>
        <w:widowControl/>
        <w:ind w:right="-6" w:firstLine="600"/>
        <w:jc w:val="both"/>
        <w:rPr>
          <w:rFonts w:ascii="Times New Roman" w:hAnsi="Times New Roman"/>
          <w:b w:val="0"/>
          <w:sz w:val="24"/>
        </w:rPr>
      </w:pPr>
    </w:p>
    <w:p w:rsidR="00B15F6D" w:rsidRDefault="00B15F6D" w:rsidP="00503316">
      <w:pPr>
        <w:pStyle w:val="ConsPlusTitle"/>
        <w:widowControl/>
        <w:ind w:right="-6"/>
        <w:jc w:val="both"/>
        <w:rPr>
          <w:rFonts w:ascii="Times New Roman" w:hAnsi="Times New Roman"/>
          <w:b w:val="0"/>
          <w:sz w:val="24"/>
        </w:rPr>
      </w:pPr>
      <w:r>
        <w:rPr>
          <w:rFonts w:ascii="Times New Roman" w:hAnsi="Times New Roman"/>
          <w:b w:val="0"/>
          <w:sz w:val="24"/>
        </w:rPr>
        <w:t>Председатель Тимирязевского сельского</w:t>
      </w:r>
    </w:p>
    <w:p w:rsidR="00B15F6D" w:rsidRPr="00E80CB1" w:rsidRDefault="00B15F6D" w:rsidP="00503316">
      <w:pPr>
        <w:pStyle w:val="ConsPlusTitle"/>
        <w:widowControl/>
        <w:ind w:right="-6"/>
        <w:jc w:val="both"/>
        <w:rPr>
          <w:rFonts w:ascii="Times New Roman" w:hAnsi="Times New Roman"/>
          <w:b w:val="0"/>
          <w:color w:val="808080"/>
          <w:sz w:val="24"/>
        </w:rPr>
      </w:pPr>
      <w:r>
        <w:rPr>
          <w:rFonts w:ascii="Times New Roman" w:hAnsi="Times New Roman"/>
          <w:b w:val="0"/>
          <w:sz w:val="24"/>
        </w:rPr>
        <w:t xml:space="preserve">Совета народных депутатов:                                                                                      О.В. </w:t>
      </w:r>
      <w:proofErr w:type="spellStart"/>
      <w:r>
        <w:rPr>
          <w:rFonts w:ascii="Times New Roman" w:hAnsi="Times New Roman"/>
          <w:b w:val="0"/>
          <w:sz w:val="24"/>
        </w:rPr>
        <w:t>Бойцова</w:t>
      </w:r>
      <w:proofErr w:type="spellEnd"/>
    </w:p>
    <w:p w:rsidR="00B15F6D" w:rsidRDefault="00B15F6D" w:rsidP="00503316">
      <w:pPr>
        <w:pStyle w:val="ConsPlusTitle"/>
        <w:widowControl/>
        <w:ind w:right="-6"/>
        <w:jc w:val="both"/>
        <w:rPr>
          <w:rFonts w:ascii="Times New Roman" w:hAnsi="Times New Roman"/>
          <w:b w:val="0"/>
          <w:color w:val="808080"/>
          <w:sz w:val="24"/>
        </w:rPr>
      </w:pPr>
    </w:p>
    <w:p w:rsidR="00B15F6D" w:rsidRDefault="00B15F6D" w:rsidP="00503316">
      <w:pPr>
        <w:pStyle w:val="ConsPlusTitle"/>
        <w:widowControl/>
        <w:ind w:right="-6"/>
        <w:jc w:val="both"/>
        <w:rPr>
          <w:rFonts w:ascii="Times New Roman" w:hAnsi="Times New Roman"/>
          <w:b w:val="0"/>
          <w:color w:val="808080"/>
          <w:sz w:val="24"/>
        </w:rPr>
      </w:pPr>
      <w:r>
        <w:rPr>
          <w:rFonts w:ascii="Times New Roman" w:hAnsi="Times New Roman"/>
          <w:b w:val="0"/>
          <w:color w:val="808080"/>
          <w:sz w:val="24"/>
        </w:rPr>
        <w:tab/>
      </w:r>
    </w:p>
    <w:p w:rsidR="00B15F6D" w:rsidRDefault="00B15F6D" w:rsidP="00503316">
      <w:pPr>
        <w:pStyle w:val="ConsPlusTitle"/>
        <w:widowControl/>
        <w:ind w:right="-6"/>
        <w:jc w:val="both"/>
        <w:rPr>
          <w:rFonts w:ascii="Times New Roman" w:hAnsi="Times New Roman"/>
          <w:b w:val="0"/>
          <w:color w:val="808080"/>
          <w:sz w:val="24"/>
        </w:rPr>
      </w:pPr>
    </w:p>
    <w:p w:rsidR="00B15F6D" w:rsidRDefault="00B15F6D" w:rsidP="00503316">
      <w:pPr>
        <w:pStyle w:val="ConsPlusTitle"/>
        <w:widowControl/>
        <w:ind w:right="-6"/>
        <w:jc w:val="both"/>
        <w:rPr>
          <w:rFonts w:ascii="Times New Roman" w:hAnsi="Times New Roman"/>
          <w:b w:val="0"/>
          <w:color w:val="808080"/>
          <w:sz w:val="24"/>
        </w:rPr>
      </w:pPr>
    </w:p>
    <w:p w:rsidR="00B15F6D" w:rsidRDefault="00B15F6D" w:rsidP="00503316">
      <w:pPr>
        <w:pStyle w:val="ConsPlusTitle"/>
        <w:widowControl/>
        <w:ind w:right="-6"/>
        <w:jc w:val="both"/>
        <w:rPr>
          <w:rFonts w:ascii="Times New Roman" w:hAnsi="Times New Roman"/>
          <w:b w:val="0"/>
          <w:color w:val="808080"/>
          <w:sz w:val="24"/>
        </w:rPr>
      </w:pPr>
    </w:p>
    <w:p w:rsidR="00B15F6D" w:rsidRDefault="00B15F6D" w:rsidP="00503316">
      <w:pPr>
        <w:pStyle w:val="ConsPlusTitle"/>
        <w:widowControl/>
        <w:ind w:right="-6"/>
        <w:jc w:val="both"/>
        <w:rPr>
          <w:rFonts w:ascii="Times New Roman" w:hAnsi="Times New Roman"/>
          <w:b w:val="0"/>
          <w:color w:val="808080"/>
          <w:sz w:val="24"/>
        </w:rPr>
      </w:pPr>
    </w:p>
    <w:p w:rsidR="00B15F6D" w:rsidRDefault="00B15F6D" w:rsidP="00503316">
      <w:pPr>
        <w:jc w:val="both"/>
      </w:pPr>
    </w:p>
    <w:sectPr w:rsidR="00B15F6D" w:rsidSect="00503316">
      <w:pgSz w:w="11906" w:h="16838"/>
      <w:pgMar w:top="360" w:right="386" w:bottom="360"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F6D" w:rsidRDefault="00B15F6D">
      <w:r>
        <w:separator/>
      </w:r>
    </w:p>
  </w:endnote>
  <w:endnote w:type="continuationSeparator" w:id="1">
    <w:p w:rsidR="00B15F6D" w:rsidRDefault="00B15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F6D" w:rsidRDefault="00B15F6D">
      <w:r>
        <w:separator/>
      </w:r>
    </w:p>
  </w:footnote>
  <w:footnote w:type="continuationSeparator" w:id="1">
    <w:p w:rsidR="00B15F6D" w:rsidRDefault="00B15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C6D"/>
    <w:multiLevelType w:val="singleLevel"/>
    <w:tmpl w:val="7F22D16E"/>
    <w:lvl w:ilvl="0">
      <w:start w:val="12"/>
      <w:numFmt w:val="bullet"/>
      <w:lvlText w:val="-"/>
      <w:lvlJc w:val="left"/>
      <w:pPr>
        <w:tabs>
          <w:tab w:val="num" w:pos="960"/>
        </w:tabs>
        <w:ind w:left="960" w:hanging="360"/>
      </w:pPr>
      <w:rPr>
        <w:rFonts w:hint="default"/>
      </w:rPr>
    </w:lvl>
  </w:abstractNum>
  <w:abstractNum w:abstractNumId="1">
    <w:nsid w:val="58F86A44"/>
    <w:multiLevelType w:val="hybridMultilevel"/>
    <w:tmpl w:val="3DA2BC60"/>
    <w:lvl w:ilvl="0" w:tplc="188AAE76">
      <w:start w:val="2"/>
      <w:numFmt w:val="decimal"/>
      <w:lvlText w:val="%1."/>
      <w:lvlJc w:val="left"/>
      <w:pPr>
        <w:tabs>
          <w:tab w:val="num" w:pos="1065"/>
        </w:tabs>
        <w:ind w:left="1065" w:hanging="360"/>
      </w:pPr>
      <w:rPr>
        <w:rFonts w:cs="Times New Roman" w:hint="default"/>
      </w:rPr>
    </w:lvl>
    <w:lvl w:ilvl="1" w:tplc="8990DC58" w:tentative="1">
      <w:start w:val="1"/>
      <w:numFmt w:val="lowerLetter"/>
      <w:lvlText w:val="%2."/>
      <w:lvlJc w:val="left"/>
      <w:pPr>
        <w:tabs>
          <w:tab w:val="num" w:pos="1785"/>
        </w:tabs>
        <w:ind w:left="1785" w:hanging="360"/>
      </w:pPr>
      <w:rPr>
        <w:rFonts w:cs="Times New Roman"/>
      </w:rPr>
    </w:lvl>
    <w:lvl w:ilvl="2" w:tplc="C0BA5226" w:tentative="1">
      <w:start w:val="1"/>
      <w:numFmt w:val="lowerRoman"/>
      <w:lvlText w:val="%3."/>
      <w:lvlJc w:val="right"/>
      <w:pPr>
        <w:tabs>
          <w:tab w:val="num" w:pos="2505"/>
        </w:tabs>
        <w:ind w:left="2505" w:hanging="180"/>
      </w:pPr>
      <w:rPr>
        <w:rFonts w:cs="Times New Roman"/>
      </w:rPr>
    </w:lvl>
    <w:lvl w:ilvl="3" w:tplc="16CE643A" w:tentative="1">
      <w:start w:val="1"/>
      <w:numFmt w:val="decimal"/>
      <w:lvlText w:val="%4."/>
      <w:lvlJc w:val="left"/>
      <w:pPr>
        <w:tabs>
          <w:tab w:val="num" w:pos="3225"/>
        </w:tabs>
        <w:ind w:left="3225" w:hanging="360"/>
      </w:pPr>
      <w:rPr>
        <w:rFonts w:cs="Times New Roman"/>
      </w:rPr>
    </w:lvl>
    <w:lvl w:ilvl="4" w:tplc="95AA381C" w:tentative="1">
      <w:start w:val="1"/>
      <w:numFmt w:val="lowerLetter"/>
      <w:lvlText w:val="%5."/>
      <w:lvlJc w:val="left"/>
      <w:pPr>
        <w:tabs>
          <w:tab w:val="num" w:pos="3945"/>
        </w:tabs>
        <w:ind w:left="3945" w:hanging="360"/>
      </w:pPr>
      <w:rPr>
        <w:rFonts w:cs="Times New Roman"/>
      </w:rPr>
    </w:lvl>
    <w:lvl w:ilvl="5" w:tplc="E3AA9EBA" w:tentative="1">
      <w:start w:val="1"/>
      <w:numFmt w:val="lowerRoman"/>
      <w:lvlText w:val="%6."/>
      <w:lvlJc w:val="right"/>
      <w:pPr>
        <w:tabs>
          <w:tab w:val="num" w:pos="4665"/>
        </w:tabs>
        <w:ind w:left="4665" w:hanging="180"/>
      </w:pPr>
      <w:rPr>
        <w:rFonts w:cs="Times New Roman"/>
      </w:rPr>
    </w:lvl>
    <w:lvl w:ilvl="6" w:tplc="DE0E77E4" w:tentative="1">
      <w:start w:val="1"/>
      <w:numFmt w:val="decimal"/>
      <w:lvlText w:val="%7."/>
      <w:lvlJc w:val="left"/>
      <w:pPr>
        <w:tabs>
          <w:tab w:val="num" w:pos="5385"/>
        </w:tabs>
        <w:ind w:left="5385" w:hanging="360"/>
      </w:pPr>
      <w:rPr>
        <w:rFonts w:cs="Times New Roman"/>
      </w:rPr>
    </w:lvl>
    <w:lvl w:ilvl="7" w:tplc="E5D832C4" w:tentative="1">
      <w:start w:val="1"/>
      <w:numFmt w:val="lowerLetter"/>
      <w:lvlText w:val="%8."/>
      <w:lvlJc w:val="left"/>
      <w:pPr>
        <w:tabs>
          <w:tab w:val="num" w:pos="6105"/>
        </w:tabs>
        <w:ind w:left="6105" w:hanging="360"/>
      </w:pPr>
      <w:rPr>
        <w:rFonts w:cs="Times New Roman"/>
      </w:rPr>
    </w:lvl>
    <w:lvl w:ilvl="8" w:tplc="0D26DA7E" w:tentative="1">
      <w:start w:val="1"/>
      <w:numFmt w:val="lowerRoman"/>
      <w:lvlText w:val="%9."/>
      <w:lvlJc w:val="right"/>
      <w:pPr>
        <w:tabs>
          <w:tab w:val="num" w:pos="6825"/>
        </w:tabs>
        <w:ind w:left="682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31C"/>
    <w:rsid w:val="0000476C"/>
    <w:rsid w:val="0001530D"/>
    <w:rsid w:val="00017623"/>
    <w:rsid w:val="000215B6"/>
    <w:rsid w:val="000247D4"/>
    <w:rsid w:val="00037321"/>
    <w:rsid w:val="00040DBE"/>
    <w:rsid w:val="0004614A"/>
    <w:rsid w:val="00056295"/>
    <w:rsid w:val="000622F3"/>
    <w:rsid w:val="00062FAC"/>
    <w:rsid w:val="00066FFD"/>
    <w:rsid w:val="000721D5"/>
    <w:rsid w:val="000721F7"/>
    <w:rsid w:val="00073B01"/>
    <w:rsid w:val="0008166E"/>
    <w:rsid w:val="00081A20"/>
    <w:rsid w:val="0008735F"/>
    <w:rsid w:val="000873D5"/>
    <w:rsid w:val="000A46DA"/>
    <w:rsid w:val="000A499C"/>
    <w:rsid w:val="000C434E"/>
    <w:rsid w:val="000D1CF1"/>
    <w:rsid w:val="000D5B02"/>
    <w:rsid w:val="000D6684"/>
    <w:rsid w:val="000E3672"/>
    <w:rsid w:val="000E7825"/>
    <w:rsid w:val="000F548C"/>
    <w:rsid w:val="000F59D2"/>
    <w:rsid w:val="001012C7"/>
    <w:rsid w:val="00112B7A"/>
    <w:rsid w:val="00135B13"/>
    <w:rsid w:val="0013789C"/>
    <w:rsid w:val="00151565"/>
    <w:rsid w:val="00163961"/>
    <w:rsid w:val="00173F7D"/>
    <w:rsid w:val="0018628D"/>
    <w:rsid w:val="00190AF5"/>
    <w:rsid w:val="00195D2D"/>
    <w:rsid w:val="001A0D65"/>
    <w:rsid w:val="001B1E30"/>
    <w:rsid w:val="001B292F"/>
    <w:rsid w:val="001B5336"/>
    <w:rsid w:val="001B7091"/>
    <w:rsid w:val="001D192E"/>
    <w:rsid w:val="001D4760"/>
    <w:rsid w:val="001D52CA"/>
    <w:rsid w:val="001E0423"/>
    <w:rsid w:val="001F54AB"/>
    <w:rsid w:val="002008C3"/>
    <w:rsid w:val="00200FDA"/>
    <w:rsid w:val="00207D55"/>
    <w:rsid w:val="00210516"/>
    <w:rsid w:val="00213B4F"/>
    <w:rsid w:val="0021433B"/>
    <w:rsid w:val="0021453B"/>
    <w:rsid w:val="00223A6D"/>
    <w:rsid w:val="00227261"/>
    <w:rsid w:val="00227ACD"/>
    <w:rsid w:val="00237A67"/>
    <w:rsid w:val="0025132C"/>
    <w:rsid w:val="002575F1"/>
    <w:rsid w:val="00260190"/>
    <w:rsid w:val="00266D8C"/>
    <w:rsid w:val="00274FF6"/>
    <w:rsid w:val="0028375B"/>
    <w:rsid w:val="00293A67"/>
    <w:rsid w:val="002A1560"/>
    <w:rsid w:val="002A4C41"/>
    <w:rsid w:val="002B7CD2"/>
    <w:rsid w:val="002D0A2A"/>
    <w:rsid w:val="002D1273"/>
    <w:rsid w:val="002D201D"/>
    <w:rsid w:val="002E2851"/>
    <w:rsid w:val="002E50CF"/>
    <w:rsid w:val="00302762"/>
    <w:rsid w:val="0030579E"/>
    <w:rsid w:val="00307942"/>
    <w:rsid w:val="0031013C"/>
    <w:rsid w:val="003128E5"/>
    <w:rsid w:val="00314F0C"/>
    <w:rsid w:val="003202C4"/>
    <w:rsid w:val="00321BB9"/>
    <w:rsid w:val="00324108"/>
    <w:rsid w:val="003500F3"/>
    <w:rsid w:val="0035439E"/>
    <w:rsid w:val="0037331C"/>
    <w:rsid w:val="003733AC"/>
    <w:rsid w:val="003770EE"/>
    <w:rsid w:val="003932AA"/>
    <w:rsid w:val="00397996"/>
    <w:rsid w:val="003A3EC3"/>
    <w:rsid w:val="003A4825"/>
    <w:rsid w:val="003A53FA"/>
    <w:rsid w:val="003A754C"/>
    <w:rsid w:val="003D1C9F"/>
    <w:rsid w:val="003D6CD6"/>
    <w:rsid w:val="003E62EA"/>
    <w:rsid w:val="003F3606"/>
    <w:rsid w:val="004037FA"/>
    <w:rsid w:val="00405DCF"/>
    <w:rsid w:val="0041594D"/>
    <w:rsid w:val="004212F5"/>
    <w:rsid w:val="00427450"/>
    <w:rsid w:val="00435AAF"/>
    <w:rsid w:val="00437843"/>
    <w:rsid w:val="0044401D"/>
    <w:rsid w:val="00457A02"/>
    <w:rsid w:val="00472037"/>
    <w:rsid w:val="004762FD"/>
    <w:rsid w:val="004808B0"/>
    <w:rsid w:val="004833A6"/>
    <w:rsid w:val="00497055"/>
    <w:rsid w:val="004B57CE"/>
    <w:rsid w:val="004C516C"/>
    <w:rsid w:val="004D536D"/>
    <w:rsid w:val="004D5B1C"/>
    <w:rsid w:val="004E2709"/>
    <w:rsid w:val="004E6DB8"/>
    <w:rsid w:val="004F66F3"/>
    <w:rsid w:val="00503316"/>
    <w:rsid w:val="005245AB"/>
    <w:rsid w:val="005270CF"/>
    <w:rsid w:val="00530621"/>
    <w:rsid w:val="00534C30"/>
    <w:rsid w:val="0055372A"/>
    <w:rsid w:val="00553CCB"/>
    <w:rsid w:val="00554463"/>
    <w:rsid w:val="00567863"/>
    <w:rsid w:val="00590B57"/>
    <w:rsid w:val="005A0DC4"/>
    <w:rsid w:val="005A2CD0"/>
    <w:rsid w:val="005A75E8"/>
    <w:rsid w:val="005B0623"/>
    <w:rsid w:val="005C1A6A"/>
    <w:rsid w:val="005E2CA0"/>
    <w:rsid w:val="005F1A56"/>
    <w:rsid w:val="005F1F81"/>
    <w:rsid w:val="005F79EB"/>
    <w:rsid w:val="005F7D42"/>
    <w:rsid w:val="00602A9A"/>
    <w:rsid w:val="006121AC"/>
    <w:rsid w:val="006150DB"/>
    <w:rsid w:val="006179DB"/>
    <w:rsid w:val="00621487"/>
    <w:rsid w:val="00626569"/>
    <w:rsid w:val="00635804"/>
    <w:rsid w:val="00650F9D"/>
    <w:rsid w:val="006525FA"/>
    <w:rsid w:val="006628DE"/>
    <w:rsid w:val="00665F64"/>
    <w:rsid w:val="006739AA"/>
    <w:rsid w:val="006816E4"/>
    <w:rsid w:val="0068383F"/>
    <w:rsid w:val="006877A2"/>
    <w:rsid w:val="0069617D"/>
    <w:rsid w:val="006B27A7"/>
    <w:rsid w:val="006C4471"/>
    <w:rsid w:val="006C6804"/>
    <w:rsid w:val="006D0573"/>
    <w:rsid w:val="007074DD"/>
    <w:rsid w:val="00713F18"/>
    <w:rsid w:val="0071418E"/>
    <w:rsid w:val="007159AF"/>
    <w:rsid w:val="00723D7A"/>
    <w:rsid w:val="007253E0"/>
    <w:rsid w:val="00731CA8"/>
    <w:rsid w:val="00733D61"/>
    <w:rsid w:val="007454B2"/>
    <w:rsid w:val="007568AA"/>
    <w:rsid w:val="007648EC"/>
    <w:rsid w:val="00771C0B"/>
    <w:rsid w:val="00784C85"/>
    <w:rsid w:val="00790A9B"/>
    <w:rsid w:val="0079143A"/>
    <w:rsid w:val="00791652"/>
    <w:rsid w:val="00793D0F"/>
    <w:rsid w:val="007A4A63"/>
    <w:rsid w:val="007B06EA"/>
    <w:rsid w:val="007C5F91"/>
    <w:rsid w:val="007D1352"/>
    <w:rsid w:val="007D2991"/>
    <w:rsid w:val="007D54C1"/>
    <w:rsid w:val="007E628E"/>
    <w:rsid w:val="007F3E9E"/>
    <w:rsid w:val="007F46E7"/>
    <w:rsid w:val="00810249"/>
    <w:rsid w:val="00811D61"/>
    <w:rsid w:val="0081222B"/>
    <w:rsid w:val="00812B2C"/>
    <w:rsid w:val="00820B2C"/>
    <w:rsid w:val="008547DA"/>
    <w:rsid w:val="008602B8"/>
    <w:rsid w:val="00870656"/>
    <w:rsid w:val="00871143"/>
    <w:rsid w:val="00874760"/>
    <w:rsid w:val="00890C37"/>
    <w:rsid w:val="00893395"/>
    <w:rsid w:val="008A1856"/>
    <w:rsid w:val="008A268C"/>
    <w:rsid w:val="008A508F"/>
    <w:rsid w:val="008B1044"/>
    <w:rsid w:val="008B7FC3"/>
    <w:rsid w:val="008C359B"/>
    <w:rsid w:val="008C53D8"/>
    <w:rsid w:val="008C653D"/>
    <w:rsid w:val="008D3382"/>
    <w:rsid w:val="008E1C98"/>
    <w:rsid w:val="008E2367"/>
    <w:rsid w:val="008F7C2B"/>
    <w:rsid w:val="0092104F"/>
    <w:rsid w:val="009255DB"/>
    <w:rsid w:val="00931239"/>
    <w:rsid w:val="00943C0D"/>
    <w:rsid w:val="0095657A"/>
    <w:rsid w:val="00962643"/>
    <w:rsid w:val="0097276E"/>
    <w:rsid w:val="009729BE"/>
    <w:rsid w:val="00976783"/>
    <w:rsid w:val="00982548"/>
    <w:rsid w:val="00984977"/>
    <w:rsid w:val="00991656"/>
    <w:rsid w:val="009A703A"/>
    <w:rsid w:val="009A71AF"/>
    <w:rsid w:val="009A753F"/>
    <w:rsid w:val="009B4057"/>
    <w:rsid w:val="009C11B0"/>
    <w:rsid w:val="009C38DC"/>
    <w:rsid w:val="009C66F8"/>
    <w:rsid w:val="009D17B0"/>
    <w:rsid w:val="009D18B5"/>
    <w:rsid w:val="009D4D26"/>
    <w:rsid w:val="009D5568"/>
    <w:rsid w:val="009E1E82"/>
    <w:rsid w:val="009E63ED"/>
    <w:rsid w:val="009F3C6F"/>
    <w:rsid w:val="00A1167C"/>
    <w:rsid w:val="00A272FE"/>
    <w:rsid w:val="00A27C70"/>
    <w:rsid w:val="00A32365"/>
    <w:rsid w:val="00A47224"/>
    <w:rsid w:val="00A5329C"/>
    <w:rsid w:val="00A71EF2"/>
    <w:rsid w:val="00A726B3"/>
    <w:rsid w:val="00A826FC"/>
    <w:rsid w:val="00A834F0"/>
    <w:rsid w:val="00AA59B7"/>
    <w:rsid w:val="00AC462E"/>
    <w:rsid w:val="00AD267F"/>
    <w:rsid w:val="00AD5C87"/>
    <w:rsid w:val="00AD6EC6"/>
    <w:rsid w:val="00AE6C48"/>
    <w:rsid w:val="00AE794D"/>
    <w:rsid w:val="00AF728F"/>
    <w:rsid w:val="00AF7ED9"/>
    <w:rsid w:val="00B15913"/>
    <w:rsid w:val="00B15F6D"/>
    <w:rsid w:val="00B17B39"/>
    <w:rsid w:val="00B24010"/>
    <w:rsid w:val="00B25567"/>
    <w:rsid w:val="00B5122F"/>
    <w:rsid w:val="00B62E83"/>
    <w:rsid w:val="00B707E9"/>
    <w:rsid w:val="00B77602"/>
    <w:rsid w:val="00B9025E"/>
    <w:rsid w:val="00B90AE7"/>
    <w:rsid w:val="00B95363"/>
    <w:rsid w:val="00BB078B"/>
    <w:rsid w:val="00BC76F2"/>
    <w:rsid w:val="00BE343C"/>
    <w:rsid w:val="00BE5449"/>
    <w:rsid w:val="00BE5842"/>
    <w:rsid w:val="00BE5D69"/>
    <w:rsid w:val="00BF17F6"/>
    <w:rsid w:val="00BF5489"/>
    <w:rsid w:val="00C14FD5"/>
    <w:rsid w:val="00C233D2"/>
    <w:rsid w:val="00C2434F"/>
    <w:rsid w:val="00C455EE"/>
    <w:rsid w:val="00C56ED8"/>
    <w:rsid w:val="00C608D8"/>
    <w:rsid w:val="00C64948"/>
    <w:rsid w:val="00C708DF"/>
    <w:rsid w:val="00C7653A"/>
    <w:rsid w:val="00C76AC5"/>
    <w:rsid w:val="00C8024F"/>
    <w:rsid w:val="00C82141"/>
    <w:rsid w:val="00C9249F"/>
    <w:rsid w:val="00CB355F"/>
    <w:rsid w:val="00CC03D2"/>
    <w:rsid w:val="00CC10E2"/>
    <w:rsid w:val="00CD3FF5"/>
    <w:rsid w:val="00CE3005"/>
    <w:rsid w:val="00CE3CF1"/>
    <w:rsid w:val="00D03901"/>
    <w:rsid w:val="00D12846"/>
    <w:rsid w:val="00D16216"/>
    <w:rsid w:val="00D238B2"/>
    <w:rsid w:val="00D31239"/>
    <w:rsid w:val="00D366FC"/>
    <w:rsid w:val="00D42A57"/>
    <w:rsid w:val="00D5744E"/>
    <w:rsid w:val="00D70E1C"/>
    <w:rsid w:val="00D73DDE"/>
    <w:rsid w:val="00D83BFA"/>
    <w:rsid w:val="00DA7B62"/>
    <w:rsid w:val="00DB2AA6"/>
    <w:rsid w:val="00DB523C"/>
    <w:rsid w:val="00DC5974"/>
    <w:rsid w:val="00DD1318"/>
    <w:rsid w:val="00DE1815"/>
    <w:rsid w:val="00DE33A5"/>
    <w:rsid w:val="00E10270"/>
    <w:rsid w:val="00E13A1C"/>
    <w:rsid w:val="00E17C1F"/>
    <w:rsid w:val="00E221E2"/>
    <w:rsid w:val="00E3221A"/>
    <w:rsid w:val="00E32F7D"/>
    <w:rsid w:val="00E35F1A"/>
    <w:rsid w:val="00E523DA"/>
    <w:rsid w:val="00E63986"/>
    <w:rsid w:val="00E726E7"/>
    <w:rsid w:val="00E738B7"/>
    <w:rsid w:val="00E7525E"/>
    <w:rsid w:val="00E80CB1"/>
    <w:rsid w:val="00E85C08"/>
    <w:rsid w:val="00E94A5B"/>
    <w:rsid w:val="00EA12D1"/>
    <w:rsid w:val="00EB3CB8"/>
    <w:rsid w:val="00EC0250"/>
    <w:rsid w:val="00EC601A"/>
    <w:rsid w:val="00ED5015"/>
    <w:rsid w:val="00EE1C22"/>
    <w:rsid w:val="00EE2B6B"/>
    <w:rsid w:val="00F01606"/>
    <w:rsid w:val="00F03B62"/>
    <w:rsid w:val="00F22BD5"/>
    <w:rsid w:val="00F25757"/>
    <w:rsid w:val="00F3415C"/>
    <w:rsid w:val="00F71ACD"/>
    <w:rsid w:val="00F81B90"/>
    <w:rsid w:val="00F91056"/>
    <w:rsid w:val="00F91289"/>
    <w:rsid w:val="00F95D5D"/>
    <w:rsid w:val="00FA0927"/>
    <w:rsid w:val="00FA0D34"/>
    <w:rsid w:val="00FA1536"/>
    <w:rsid w:val="00FA263D"/>
    <w:rsid w:val="00FA5245"/>
    <w:rsid w:val="00FB0D51"/>
    <w:rsid w:val="00FB622D"/>
    <w:rsid w:val="00FB7C17"/>
    <w:rsid w:val="00FC3A99"/>
    <w:rsid w:val="00FD1A83"/>
    <w:rsid w:val="00FF08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52"/>
    <w:rPr>
      <w:rFonts w:cs="Tahoma"/>
      <w:sz w:val="24"/>
      <w:szCs w:val="24"/>
      <w:lang w:bidi="bo-CN"/>
    </w:rPr>
  </w:style>
  <w:style w:type="paragraph" w:styleId="1">
    <w:name w:val="heading 1"/>
    <w:basedOn w:val="a"/>
    <w:next w:val="a"/>
    <w:link w:val="10"/>
    <w:uiPriority w:val="99"/>
    <w:qFormat/>
    <w:rsid w:val="00791652"/>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794D"/>
    <w:rPr>
      <w:rFonts w:ascii="Cambria" w:hAnsi="Cambria" w:cs="Times New Roman"/>
      <w:b/>
      <w:bCs/>
      <w:kern w:val="32"/>
      <w:sz w:val="46"/>
      <w:szCs w:val="46"/>
      <w:lang w:bidi="bo-CN"/>
    </w:rPr>
  </w:style>
  <w:style w:type="paragraph" w:customStyle="1" w:styleId="ConsPlusTitle">
    <w:name w:val="ConsPlusTitle"/>
    <w:uiPriority w:val="99"/>
    <w:rsid w:val="00791652"/>
    <w:pPr>
      <w:widowControl w:val="0"/>
      <w:autoSpaceDE w:val="0"/>
      <w:autoSpaceDN w:val="0"/>
      <w:adjustRightInd w:val="0"/>
    </w:pPr>
    <w:rPr>
      <w:rFonts w:ascii="Arial" w:hAnsi="Arial" w:cs="Arial"/>
      <w:b/>
      <w:bCs/>
      <w:sz w:val="20"/>
      <w:szCs w:val="20"/>
    </w:rPr>
  </w:style>
  <w:style w:type="paragraph" w:styleId="a3">
    <w:name w:val="Body Text"/>
    <w:basedOn w:val="a"/>
    <w:link w:val="a4"/>
    <w:uiPriority w:val="99"/>
    <w:rsid w:val="00791652"/>
    <w:pPr>
      <w:jc w:val="center"/>
    </w:pPr>
    <w:rPr>
      <w:b/>
    </w:rPr>
  </w:style>
  <w:style w:type="character" w:customStyle="1" w:styleId="a4">
    <w:name w:val="Основной текст Знак"/>
    <w:basedOn w:val="a0"/>
    <w:link w:val="a3"/>
    <w:uiPriority w:val="99"/>
    <w:semiHidden/>
    <w:locked/>
    <w:rsid w:val="00AE794D"/>
    <w:rPr>
      <w:rFonts w:cs="Tahoma"/>
      <w:sz w:val="34"/>
      <w:szCs w:val="34"/>
      <w:lang w:bidi="bo-CN"/>
    </w:rPr>
  </w:style>
  <w:style w:type="paragraph" w:styleId="a5">
    <w:name w:val="Balloon Text"/>
    <w:basedOn w:val="a"/>
    <w:link w:val="a6"/>
    <w:uiPriority w:val="99"/>
    <w:semiHidden/>
    <w:rsid w:val="00791652"/>
    <w:rPr>
      <w:rFonts w:ascii="Tahoma" w:hAnsi="Tahoma"/>
      <w:sz w:val="16"/>
      <w:szCs w:val="16"/>
    </w:rPr>
  </w:style>
  <w:style w:type="character" w:customStyle="1" w:styleId="a6">
    <w:name w:val="Текст выноски Знак"/>
    <w:basedOn w:val="a0"/>
    <w:link w:val="a5"/>
    <w:uiPriority w:val="99"/>
    <w:semiHidden/>
    <w:locked/>
    <w:rsid w:val="00AE794D"/>
    <w:rPr>
      <w:rFonts w:cs="Tahoma"/>
      <w:sz w:val="2"/>
      <w:lang w:bidi="bo-CN"/>
    </w:rPr>
  </w:style>
  <w:style w:type="paragraph" w:styleId="a7">
    <w:name w:val="footer"/>
    <w:basedOn w:val="a"/>
    <w:link w:val="a8"/>
    <w:uiPriority w:val="99"/>
    <w:rsid w:val="001B292F"/>
    <w:pPr>
      <w:tabs>
        <w:tab w:val="center" w:pos="4677"/>
        <w:tab w:val="right" w:pos="9355"/>
      </w:tabs>
    </w:pPr>
  </w:style>
  <w:style w:type="character" w:customStyle="1" w:styleId="a8">
    <w:name w:val="Нижний колонтитул Знак"/>
    <w:basedOn w:val="a0"/>
    <w:link w:val="a7"/>
    <w:uiPriority w:val="99"/>
    <w:semiHidden/>
    <w:locked/>
    <w:rsid w:val="00AE794D"/>
    <w:rPr>
      <w:rFonts w:cs="Tahoma"/>
      <w:sz w:val="34"/>
      <w:szCs w:val="34"/>
      <w:lang w:bidi="bo-CN"/>
    </w:rPr>
  </w:style>
  <w:style w:type="character" w:styleId="a9">
    <w:name w:val="page number"/>
    <w:basedOn w:val="a0"/>
    <w:uiPriority w:val="99"/>
    <w:rsid w:val="001B292F"/>
    <w:rPr>
      <w:rFonts w:cs="Times New Roman"/>
    </w:rPr>
  </w:style>
</w:styles>
</file>

<file path=word/webSettings.xml><?xml version="1.0" encoding="utf-8"?>
<w:webSettings xmlns:r="http://schemas.openxmlformats.org/officeDocument/2006/relationships" xmlns:w="http://schemas.openxmlformats.org/wordprocessingml/2006/main">
  <w:divs>
    <w:div w:id="281956293">
      <w:marLeft w:val="0"/>
      <w:marRight w:val="0"/>
      <w:marTop w:val="0"/>
      <w:marBottom w:val="0"/>
      <w:divBdr>
        <w:top w:val="none" w:sz="0" w:space="0" w:color="auto"/>
        <w:left w:val="none" w:sz="0" w:space="0" w:color="auto"/>
        <w:bottom w:val="none" w:sz="0" w:space="0" w:color="auto"/>
        <w:right w:val="none" w:sz="0" w:space="0" w:color="auto"/>
      </w:divBdr>
    </w:div>
    <w:div w:id="281956294">
      <w:marLeft w:val="0"/>
      <w:marRight w:val="0"/>
      <w:marTop w:val="0"/>
      <w:marBottom w:val="0"/>
      <w:divBdr>
        <w:top w:val="none" w:sz="0" w:space="0" w:color="auto"/>
        <w:left w:val="none" w:sz="0" w:space="0" w:color="auto"/>
        <w:bottom w:val="none" w:sz="0" w:space="0" w:color="auto"/>
        <w:right w:val="none" w:sz="0" w:space="0" w:color="auto"/>
      </w:divBdr>
    </w:div>
    <w:div w:id="281956295">
      <w:marLeft w:val="0"/>
      <w:marRight w:val="0"/>
      <w:marTop w:val="0"/>
      <w:marBottom w:val="0"/>
      <w:divBdr>
        <w:top w:val="none" w:sz="0" w:space="0" w:color="auto"/>
        <w:left w:val="none" w:sz="0" w:space="0" w:color="auto"/>
        <w:bottom w:val="none" w:sz="0" w:space="0" w:color="auto"/>
        <w:right w:val="none" w:sz="0" w:space="0" w:color="auto"/>
      </w:divBdr>
    </w:div>
    <w:div w:id="281956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7vV/MuD8ZLgcUe5mOnQFRmthk06Lq5HIdF4rM4+oF18=</DigestValue>
    </Reference>
    <Reference URI="#idOfficeObject" Type="http://www.w3.org/2000/09/xmldsig#Object">
      <DigestMethod Algorithm="urn:ietf:params:xml:ns:cpxmlsec:algorithms:gostr34112012-256"/>
      <DigestValue>/Evyq+em1zqEIKxUdGPOVVjuOocmDoQOYbvv2wUEgQo=</DigestValue>
    </Reference>
  </SignedInfo>
  <SignatureValue>jH58G9BzA3bXWbFLshYmTnFzItPLe4l+vC12APG4saKQVouvPT8tzc4jxmUstW67
+m/USEvmvL7Z4dozeLvMmw==</SignatureValue>
  <KeyInfo>
    <X509Data>
      <X509Certificate>MIIM2DCCDIWgAwIBAgIQBxeZAAuuqIFL1hPSUBFDrDAKBggqhQMHAQEDAjCCAYkx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ndCX0J7QoCIwHhcNMjExMjI3MDkwNzIzWhcNMjIxMjI3MDkxNzIzWjCCAzAxEzAR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0LiCCmHnzaoAAAAABRowHQYDVR0OBBYEFFHq0S2uEiuhrzI6Xs4UJjN+uAvCMAoG
CCqFAwcBAQMCA0EAGZhsdx2rU5Uv4SyKG2XHf5ySpSoAcLT4E0TRcwKtXKemx3fQ
rmmNO2CP5BEtSIhT1wJ96+YbGwFNXwuOFxlnAw==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rnDGF+P33bNL0yr4AwQfm9scirY=</DigestValue>
      </Reference>
      <Reference URI="/word/endnotes.xml?ContentType=application/vnd.openxmlformats-officedocument.wordprocessingml.endnotes+xml">
        <DigestMethod Algorithm="http://www.w3.org/2000/09/xmldsig#sha1"/>
        <DigestValue>OdKb5uFFh9mM1wbC/a/NHCNrTck=</DigestValue>
      </Reference>
      <Reference URI="/word/fontTable.xml?ContentType=application/vnd.openxmlformats-officedocument.wordprocessingml.fontTable+xml">
        <DigestMethod Algorithm="http://www.w3.org/2000/09/xmldsig#sha1"/>
        <DigestValue>szt4YAm5rnSR79IDBsKL6RoOxok=</DigestValue>
      </Reference>
      <Reference URI="/word/footnotes.xml?ContentType=application/vnd.openxmlformats-officedocument.wordprocessingml.footnotes+xml">
        <DigestMethod Algorithm="http://www.w3.org/2000/09/xmldsig#sha1"/>
        <DigestValue>bEJG9s2iUM+gxOybhtfwPjBw/GA=</DigestValue>
      </Reference>
      <Reference URI="/word/numbering.xml?ContentType=application/vnd.openxmlformats-officedocument.wordprocessingml.numbering+xml">
        <DigestMethod Algorithm="http://www.w3.org/2000/09/xmldsig#sha1"/>
        <DigestValue>qH6VsQv3K1Y6lKrEr28OTOXsNY0=</DigestValue>
      </Reference>
      <Reference URI="/word/settings.xml?ContentType=application/vnd.openxmlformats-officedocument.wordprocessingml.settings+xml">
        <DigestMethod Algorithm="http://www.w3.org/2000/09/xmldsig#sha1"/>
        <DigestValue>JIxDaOy8Tv/QWVcnfmqNusSx3No=</DigestValue>
      </Reference>
      <Reference URI="/word/styles.xml?ContentType=application/vnd.openxmlformats-officedocument.wordprocessingml.styles+xml">
        <DigestMethod Algorithm="http://www.w3.org/2000/09/xmldsig#sha1"/>
        <DigestValue>dATglSVn0VpjB5hht4TQricpUBw=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9jOBewz58ZJf/2mDNIg/giHHeN4=</DigestValue>
      </Reference>
    </Manifest>
    <SignatureProperties>
      <SignatureProperty Id="idSignatureTime" Target="#idPackageSignature">
        <mdssi:SignatureTime>
          <mdssi:Format>YYYY-MM-DDThh:mm:ssTZD</mdssi:Format>
          <mdssi:Value>2022-01-11T16:14:03Z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103</TotalTime>
  <Pages>3</Pages>
  <Words>840</Words>
  <Characters>6755</Characters>
  <Application>Microsoft Office Word</Application>
  <DocSecurity>0</DocSecurity>
  <Lines>56</Lines>
  <Paragraphs>15</Paragraphs>
  <ScaleCrop>false</ScaleCrop>
  <Company>Computer</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Олеся</cp:lastModifiedBy>
  <cp:revision>30</cp:revision>
  <cp:lastPrinted>2012-12-05T05:02:00Z</cp:lastPrinted>
  <dcterms:created xsi:type="dcterms:W3CDTF">2017-12-20T10:20:00Z</dcterms:created>
  <dcterms:modified xsi:type="dcterms:W3CDTF">2022-01-11T16:13:00Z</dcterms:modified>
</cp:coreProperties>
</file>