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56" w:rsidRPr="00067156" w:rsidRDefault="00067156" w:rsidP="004A514B">
      <w:pPr>
        <w:shd w:val="clear" w:color="auto" w:fill="008284"/>
        <w:spacing w:before="100" w:beforeAutospacing="1" w:after="100" w:afterAutospacing="1" w:line="240" w:lineRule="auto"/>
        <w:ind w:firstLine="709"/>
        <w:jc w:val="both"/>
        <w:outlineLvl w:val="0"/>
        <w:rPr>
          <w:rFonts w:ascii="Verdana" w:eastAsia="Times New Roman" w:hAnsi="Verdana" w:cs="Times New Roman"/>
          <w:b/>
          <w:bCs/>
          <w:color w:val="FFFFFF"/>
          <w:kern w:val="36"/>
          <w:sz w:val="30"/>
          <w:szCs w:val="30"/>
          <w:lang w:eastAsia="ru-RU"/>
        </w:rPr>
      </w:pPr>
      <w:r w:rsidRPr="00067156">
        <w:rPr>
          <w:rFonts w:ascii="Verdana" w:eastAsia="Times New Roman" w:hAnsi="Verdana" w:cs="Times New Roman"/>
          <w:b/>
          <w:bCs/>
          <w:color w:val="FFFFFF"/>
          <w:kern w:val="36"/>
          <w:sz w:val="30"/>
          <w:szCs w:val="30"/>
          <w:lang w:eastAsia="ru-RU"/>
        </w:rPr>
        <w:t>Микрофинансирование развития малого предпринимательства и поддержки малого бизнеса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Всего несколько лет назад термин «микрофинансирование» означал методологию финансирования с использованием эффективных способов обеспечения возвратности займов для предоставления и привлечения краткосрочных займов среди мелких предпринимателей. Сегодня термин «микрофинансирование» понимается более широко и означает предоставление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услуг субъектам малого предпринимательства и малообеспеченным слоям населения. Он включает услуги по предоставлению займов, приёму вкладов, страхование и денежные переводы, а также другие финансовые услуги.</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2 июля 2010 года Президент Российской Федерации подписал Федеральный закон №151-ФЗ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организациях». </w:t>
      </w:r>
      <w:proofErr w:type="gramStart"/>
      <w:r w:rsidRPr="00067156">
        <w:rPr>
          <w:rFonts w:ascii="Verdana" w:eastAsia="Times New Roman" w:hAnsi="Verdana" w:cs="Times New Roman"/>
          <w:color w:val="000000"/>
          <w:sz w:val="20"/>
          <w:szCs w:val="20"/>
          <w:lang w:eastAsia="ru-RU"/>
        </w:rPr>
        <w:t xml:space="preserve">Документ предусматривает обеспечение создания правовых основ деятельности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организаций (МФО), порядок и условия предоставления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а также прав и обязанностей федерального органа исполнительной власти, к компетенции которого относится осуществление функций по контролю в сфере микрофинансирования (с текстом закона можно ознакомиться в правовых базах данных и на сайте Российского </w:t>
      </w:r>
      <w:proofErr w:type="spellStart"/>
      <w:r w:rsidRPr="00067156">
        <w:rPr>
          <w:rFonts w:ascii="Verdana" w:eastAsia="Times New Roman" w:hAnsi="Verdana" w:cs="Times New Roman"/>
          <w:color w:val="000000"/>
          <w:sz w:val="20"/>
          <w:szCs w:val="20"/>
          <w:lang w:eastAsia="ru-RU"/>
        </w:rPr>
        <w:t>микрофинансового</w:t>
      </w:r>
      <w:proofErr w:type="spellEnd"/>
      <w:r w:rsidRPr="00067156">
        <w:rPr>
          <w:rFonts w:ascii="Verdana" w:eastAsia="Times New Roman" w:hAnsi="Verdana" w:cs="Times New Roman"/>
          <w:color w:val="000000"/>
          <w:sz w:val="20"/>
          <w:szCs w:val="20"/>
          <w:lang w:eastAsia="ru-RU"/>
        </w:rPr>
        <w:t xml:space="preserve"> центра </w:t>
      </w:r>
      <w:proofErr w:type="spellStart"/>
      <w:r w:rsidRPr="00067156">
        <w:rPr>
          <w:rFonts w:ascii="Verdana" w:eastAsia="Times New Roman" w:hAnsi="Verdana" w:cs="Times New Roman"/>
          <w:color w:val="000000"/>
          <w:sz w:val="20"/>
          <w:szCs w:val="20"/>
          <w:lang w:eastAsia="ru-RU"/>
        </w:rPr>
        <w:t>www.rmcenter.ru</w:t>
      </w:r>
      <w:proofErr w:type="spellEnd"/>
      <w:r w:rsidRPr="00067156">
        <w:rPr>
          <w:rFonts w:ascii="Verdana" w:eastAsia="Times New Roman" w:hAnsi="Verdana" w:cs="Times New Roman"/>
          <w:color w:val="000000"/>
          <w:sz w:val="20"/>
          <w:szCs w:val="20"/>
          <w:lang w:eastAsia="ru-RU"/>
        </w:rPr>
        <w:t>).</w:t>
      </w:r>
      <w:proofErr w:type="gram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Принятие Закона призвано обеспечить формирование системы регулирования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осуществляемой некоммерческими и коммерческими организациями, получившими статус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(МФО) в соответствии с Законом. При этом Закон допускает осуществление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другими финансовыми посредниками, такими как банки, кредитные кооперативы и ломбарды, расширяя границы микрофинансирования за пределы МФО и позволяя достичь максимального эффекта от деятельности различных финансовых институтов на рынке микрофинансирования.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proofErr w:type="spellStart"/>
      <w:proofErr w:type="gramStart"/>
      <w:r w:rsidRPr="00067156">
        <w:rPr>
          <w:rFonts w:ascii="Verdana" w:eastAsia="Times New Roman" w:hAnsi="Verdana" w:cs="Times New Roman"/>
          <w:color w:val="000000"/>
          <w:sz w:val="20"/>
          <w:szCs w:val="20"/>
          <w:lang w:eastAsia="ru-RU"/>
        </w:rPr>
        <w:t>Микрофинансовая</w:t>
      </w:r>
      <w:proofErr w:type="spellEnd"/>
      <w:r w:rsidRPr="00067156">
        <w:rPr>
          <w:rFonts w:ascii="Verdana" w:eastAsia="Times New Roman" w:hAnsi="Verdana" w:cs="Times New Roman"/>
          <w:color w:val="000000"/>
          <w:sz w:val="20"/>
          <w:szCs w:val="20"/>
          <w:lang w:eastAsia="ru-RU"/>
        </w:rPr>
        <w:t xml:space="preserve"> деятельность — деятельность юридических лиц, имеющих статус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(МФО), а также иных юридических лиц, имеющих право на ее осуществление в соответствии со статьей 2 Федерального закона, по предоставлению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w:t>
      </w:r>
      <w:proofErr w:type="spellStart"/>
      <w:r w:rsidRPr="00067156">
        <w:rPr>
          <w:rFonts w:ascii="Verdana" w:eastAsia="Times New Roman" w:hAnsi="Verdana" w:cs="Times New Roman"/>
          <w:color w:val="000000"/>
          <w:sz w:val="20"/>
          <w:szCs w:val="20"/>
          <w:lang w:eastAsia="ru-RU"/>
        </w:rPr>
        <w:t>микрофинансирование</w:t>
      </w:r>
      <w:proofErr w:type="spellEnd"/>
      <w:r w:rsidRPr="00067156">
        <w:rPr>
          <w:rFonts w:ascii="Verdana" w:eastAsia="Times New Roman" w:hAnsi="Verdana" w:cs="Times New Roman"/>
          <w:color w:val="000000"/>
          <w:sz w:val="20"/>
          <w:szCs w:val="20"/>
          <w:lang w:eastAsia="ru-RU"/>
        </w:rPr>
        <w:t xml:space="preserve">) (гл.1, ст.2, п.1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w:t>
      </w:r>
      <w:proofErr w:type="gram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Создание благоприятных условий для доступа начинающих предпринимателей и представителей малого предпринимательства к кредитно-финансовым ресурсам, включая дальнейшее развитие механизмов микрофинансирования, упрощение процедуры получения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 важнейшие направление повышения уровня благосостояния и качества жизни людей, обозначенные в Концепции повышения доступности розничных </w:t>
      </w:r>
      <w:proofErr w:type="gramStart"/>
      <w:r w:rsidRPr="00067156">
        <w:rPr>
          <w:rFonts w:ascii="Verdana" w:eastAsia="Times New Roman" w:hAnsi="Verdana" w:cs="Times New Roman"/>
          <w:color w:val="000000"/>
          <w:sz w:val="20"/>
          <w:szCs w:val="20"/>
          <w:lang w:eastAsia="ru-RU"/>
        </w:rPr>
        <w:t>финансовый</w:t>
      </w:r>
      <w:proofErr w:type="gramEnd"/>
      <w:r w:rsidRPr="00067156">
        <w:rPr>
          <w:rFonts w:ascii="Verdana" w:eastAsia="Times New Roman" w:hAnsi="Verdana" w:cs="Times New Roman"/>
          <w:color w:val="000000"/>
          <w:sz w:val="20"/>
          <w:szCs w:val="20"/>
          <w:lang w:eastAsia="ru-RU"/>
        </w:rPr>
        <w:t xml:space="preserve"> услуг в Российской Федерации на 2008-2012 годы.</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Международный опыт микрофинансирования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tbl>
      <w:tblPr>
        <w:tblW w:w="1032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350"/>
        <w:gridCol w:w="8970"/>
      </w:tblGrid>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XX век.</w:t>
            </w:r>
            <w:r w:rsidRPr="00067156">
              <w:rPr>
                <w:rFonts w:ascii="Verdana" w:eastAsia="Times New Roman" w:hAnsi="Verdana" w:cs="Times New Roman"/>
                <w:color w:val="000000"/>
                <w:sz w:val="20"/>
                <w:szCs w:val="20"/>
                <w:lang w:eastAsia="ru-RU"/>
              </w:rPr>
              <w:br/>
              <w:t>Начало 50-х годов</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Для развития частного предпринимательства многие государственные программы стали включать такие проекты поддержки развития предпринимательства как программы субсидирования процентных ставок и предоставление субсидируемых займов целевым общественным группам за счет средств государственных бюджетов и пожертвований различных фондов.</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70-е годы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Мухаммед </w:t>
            </w:r>
            <w:proofErr w:type="spellStart"/>
            <w:r w:rsidRPr="00067156">
              <w:rPr>
                <w:rFonts w:ascii="Verdana" w:eastAsia="Times New Roman" w:hAnsi="Verdana" w:cs="Times New Roman"/>
                <w:color w:val="000000"/>
                <w:sz w:val="20"/>
                <w:szCs w:val="20"/>
                <w:lang w:eastAsia="ru-RU"/>
              </w:rPr>
              <w:t>Юнус</w:t>
            </w:r>
            <w:proofErr w:type="spellEnd"/>
            <w:r w:rsidRPr="00067156">
              <w:rPr>
                <w:rFonts w:ascii="Verdana" w:eastAsia="Times New Roman" w:hAnsi="Verdana" w:cs="Times New Roman"/>
                <w:color w:val="000000"/>
                <w:sz w:val="20"/>
                <w:szCs w:val="20"/>
                <w:lang w:eastAsia="ru-RU"/>
              </w:rPr>
              <w:t>, профессор экономики из Южной Азии, разработал свой проект финансирования малообеспеченных слоев населения, в соответствии с которым начал предоставлять в займы небольшие суммы собственных денег физическим лицам, при условии, что эти деньги будут потрачены не на потребительские нужды, а вложены в небольшое дело, например, куплю-продажу чего-либо. Эти процессы получили свое название – микрофинансирование и заключались в предоставлении отдельным физическим лицам или группам лиц небольших сумм денег под низкую процентную ставку на короткий период времени.</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80-90-е годы - </w:t>
            </w:r>
            <w:r w:rsidRPr="00067156">
              <w:rPr>
                <w:rFonts w:ascii="Verdana" w:eastAsia="Times New Roman" w:hAnsi="Verdana" w:cs="Times New Roman"/>
                <w:color w:val="000000"/>
                <w:sz w:val="20"/>
                <w:szCs w:val="20"/>
                <w:lang w:eastAsia="ru-RU"/>
              </w:rPr>
              <w:lastRenderedPageBreak/>
              <w:t>Начало XX века.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 xml:space="preserve">Успешность данной модели вдохновила финансистов из многих стран, включая США. Начиная с 1990-ых, при активном участии международных </w:t>
            </w:r>
            <w:r w:rsidRPr="00067156">
              <w:rPr>
                <w:rFonts w:ascii="Verdana" w:eastAsia="Times New Roman" w:hAnsi="Verdana" w:cs="Times New Roman"/>
                <w:color w:val="000000"/>
                <w:sz w:val="20"/>
                <w:szCs w:val="20"/>
                <w:lang w:eastAsia="ru-RU"/>
              </w:rPr>
              <w:lastRenderedPageBreak/>
              <w:t>донорских организаций, микрофинансирование доказало свою ценность в качестве одного из средств улучшения материального положение людей.</w:t>
            </w:r>
            <w:r w:rsidRPr="00067156">
              <w:rPr>
                <w:rFonts w:ascii="Verdana" w:eastAsia="Times New Roman" w:hAnsi="Verdana" w:cs="Times New Roman"/>
                <w:color w:val="000000"/>
                <w:sz w:val="20"/>
                <w:szCs w:val="20"/>
                <w:lang w:eastAsia="ru-RU"/>
              </w:rPr>
              <w:br/>
              <w:t>ООН объявила 2005 год международным годом микрокредитования, что свидетельствует о значимости микрокредитования в процессе преодоления бедности и повышения жизненного уровня населения планеты.</w:t>
            </w:r>
          </w:p>
        </w:tc>
      </w:tr>
    </w:tbl>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 xml:space="preserve">Модель </w:t>
      </w:r>
      <w:proofErr w:type="spellStart"/>
      <w:r w:rsidRPr="00067156">
        <w:rPr>
          <w:rFonts w:ascii="Verdana" w:eastAsia="Times New Roman" w:hAnsi="Verdana" w:cs="Times New Roman"/>
          <w:b/>
          <w:bCs/>
          <w:color w:val="000000"/>
          <w:sz w:val="20"/>
          <w:szCs w:val="20"/>
          <w:lang w:eastAsia="ru-RU"/>
        </w:rPr>
        <w:t>микрофинансового</w:t>
      </w:r>
      <w:proofErr w:type="spellEnd"/>
      <w:r w:rsidRPr="00067156">
        <w:rPr>
          <w:rFonts w:ascii="Verdana" w:eastAsia="Times New Roman" w:hAnsi="Verdana" w:cs="Times New Roman"/>
          <w:b/>
          <w:bCs/>
          <w:color w:val="000000"/>
          <w:sz w:val="20"/>
          <w:szCs w:val="20"/>
          <w:lang w:eastAsia="ru-RU"/>
        </w:rPr>
        <w:t xml:space="preserve"> рынка России</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Повышение обеспеченности финансовыми услугами экономически активного населения России является ответом на поручение Президента России и одним из приоритетов социально-экономического развития страны. В России технологии микрофинансирования начинают находить все большее распространение. В стране действует уже около 2000 МФО и кредитных кооперативов, оказывающих </w:t>
      </w:r>
      <w:proofErr w:type="spellStart"/>
      <w:r w:rsidRPr="00067156">
        <w:rPr>
          <w:rFonts w:ascii="Verdana" w:eastAsia="Times New Roman" w:hAnsi="Verdana" w:cs="Times New Roman"/>
          <w:color w:val="000000"/>
          <w:sz w:val="20"/>
          <w:szCs w:val="20"/>
          <w:lang w:eastAsia="ru-RU"/>
        </w:rPr>
        <w:t>микрофинансовые</w:t>
      </w:r>
      <w:proofErr w:type="spellEnd"/>
      <w:r w:rsidRPr="00067156">
        <w:rPr>
          <w:rFonts w:ascii="Verdana" w:eastAsia="Times New Roman" w:hAnsi="Verdana" w:cs="Times New Roman"/>
          <w:color w:val="000000"/>
          <w:sz w:val="20"/>
          <w:szCs w:val="20"/>
          <w:lang w:eastAsia="ru-RU"/>
        </w:rPr>
        <w:t xml:space="preserve"> услуги в различных организационно-правовых формах, которые в целом объединены в группы: некоммерческие (Фонды, Автономные некоммерческие организации (АНО) и некоммерческие партнерства) и коммерческие </w:t>
      </w:r>
      <w:proofErr w:type="spellStart"/>
      <w:r w:rsidRPr="00067156">
        <w:rPr>
          <w:rFonts w:ascii="Verdana" w:eastAsia="Times New Roman" w:hAnsi="Verdana" w:cs="Times New Roman"/>
          <w:color w:val="000000"/>
          <w:sz w:val="20"/>
          <w:szCs w:val="20"/>
          <w:lang w:eastAsia="ru-RU"/>
        </w:rPr>
        <w:t>микрофинансовые</w:t>
      </w:r>
      <w:proofErr w:type="spellEnd"/>
      <w:r w:rsidRPr="00067156">
        <w:rPr>
          <w:rFonts w:ascii="Verdana" w:eastAsia="Times New Roman" w:hAnsi="Verdana" w:cs="Times New Roman"/>
          <w:color w:val="000000"/>
          <w:sz w:val="20"/>
          <w:szCs w:val="20"/>
          <w:lang w:eastAsia="ru-RU"/>
        </w:rPr>
        <w:t xml:space="preserve"> организации (ОАО, ЗАО, ООО), кредитные потребительские кооперативы, кредитные организации (банки и небанковские кредитные организации).</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 xml:space="preserve">I. </w:t>
      </w:r>
      <w:proofErr w:type="spellStart"/>
      <w:proofErr w:type="gramStart"/>
      <w:r w:rsidRPr="00067156">
        <w:rPr>
          <w:rFonts w:ascii="Verdana" w:eastAsia="Times New Roman" w:hAnsi="Verdana" w:cs="Times New Roman"/>
          <w:b/>
          <w:bCs/>
          <w:color w:val="000000"/>
          <w:sz w:val="20"/>
          <w:szCs w:val="20"/>
          <w:lang w:eastAsia="ru-RU"/>
        </w:rPr>
        <w:t>M</w:t>
      </w:r>
      <w:proofErr w:type="gramEnd"/>
      <w:r w:rsidRPr="00067156">
        <w:rPr>
          <w:rFonts w:ascii="Verdana" w:eastAsia="Times New Roman" w:hAnsi="Verdana" w:cs="Times New Roman"/>
          <w:b/>
          <w:bCs/>
          <w:color w:val="000000"/>
          <w:sz w:val="20"/>
          <w:szCs w:val="20"/>
          <w:lang w:eastAsia="ru-RU"/>
        </w:rPr>
        <w:t>икрофинансовая</w:t>
      </w:r>
      <w:proofErr w:type="spellEnd"/>
      <w:r w:rsidRPr="00067156">
        <w:rPr>
          <w:rFonts w:ascii="Verdana" w:eastAsia="Times New Roman" w:hAnsi="Verdana" w:cs="Times New Roman"/>
          <w:b/>
          <w:bCs/>
          <w:color w:val="000000"/>
          <w:sz w:val="20"/>
          <w:szCs w:val="20"/>
          <w:lang w:eastAsia="ru-RU"/>
        </w:rPr>
        <w:t xml:space="preserve"> организация</w:t>
      </w:r>
      <w:r w:rsidRPr="00067156">
        <w:rPr>
          <w:rFonts w:ascii="Verdana" w:eastAsia="Times New Roman" w:hAnsi="Verdana" w:cs="Times New Roman"/>
          <w:color w:val="000000"/>
          <w:sz w:val="20"/>
          <w:szCs w:val="20"/>
          <w:lang w:eastAsia="ru-RU"/>
        </w:rPr>
        <w:t xml:space="preserve"> - юридическое лицо, зарегистрированное в форме фонда, автономной некоммерческой организации, учреждения (за исключением бюджетного учреждения), некоммерческого партнерства, хозяйственного общества или товарищества, осуществляющее </w:t>
      </w:r>
      <w:proofErr w:type="spellStart"/>
      <w:r w:rsidRPr="00067156">
        <w:rPr>
          <w:rFonts w:ascii="Verdana" w:eastAsia="Times New Roman" w:hAnsi="Verdana" w:cs="Times New Roman"/>
          <w:color w:val="000000"/>
          <w:sz w:val="20"/>
          <w:szCs w:val="20"/>
          <w:lang w:eastAsia="ru-RU"/>
        </w:rPr>
        <w:t>микрофинансовую</w:t>
      </w:r>
      <w:proofErr w:type="spellEnd"/>
      <w:r w:rsidRPr="00067156">
        <w:rPr>
          <w:rFonts w:ascii="Verdana" w:eastAsia="Times New Roman" w:hAnsi="Verdana" w:cs="Times New Roman"/>
          <w:color w:val="000000"/>
          <w:sz w:val="20"/>
          <w:szCs w:val="20"/>
          <w:lang w:eastAsia="ru-RU"/>
        </w:rPr>
        <w:t xml:space="preserve"> деятельность и внесенное в государственный реестр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организаций в порядке, предусмотренном настоящим Федеральным законом) (гл.1, ст.2, п.2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Некоммерческие МФО. Фонды - популярная форма для осуществления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Государственные региональные и муниципальные фонды поддержки малого предпринимательства, а также государственные региональные центры микрофинансирования имеют доступ к государственным средствам, реинвестируя их в малый бизнес и начинающие предприятия. На середину 2010 года в России действовало более 50 региональных и более 200 муниципальных фондов и центров микрофинансирования.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Автономные некоммерческие организации (АНО) и некоммерческие партнерства (НП) - не так часто, но все же создаются МФО и в такой форме. Автономная некоммерческая организация и некоммерческое партнерство являются организациями, вполне подходящими для осуществления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Редкое использование этих форм для осуществления микрофинансирования можно объяснить, пожалуй, только традиционностью мышления. Некоммерческим партнерством признается основанная на членстве некоммерческая организация, учрежденная гражданами и (или) юридическими лицами. Целью деятельности партнерства может быть достижение социальных целей, а значит и микрофинансирование. Как в любой членской организации, высшим органом управления партнерства является общее собрание членов. Регистрация партнерства, его отчетность и контроль над деятельностью не имеют никаких особенностей по сравнению с другими организациями.</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Частные </w:t>
      </w:r>
      <w:proofErr w:type="spellStart"/>
      <w:r w:rsidRPr="00067156">
        <w:rPr>
          <w:rFonts w:ascii="Verdana" w:eastAsia="Times New Roman" w:hAnsi="Verdana" w:cs="Times New Roman"/>
          <w:color w:val="000000"/>
          <w:sz w:val="20"/>
          <w:szCs w:val="20"/>
          <w:lang w:eastAsia="ru-RU"/>
        </w:rPr>
        <w:t>недепозитные</w:t>
      </w:r>
      <w:proofErr w:type="spellEnd"/>
      <w:r w:rsidRPr="00067156">
        <w:rPr>
          <w:rFonts w:ascii="Verdana" w:eastAsia="Times New Roman" w:hAnsi="Verdana" w:cs="Times New Roman"/>
          <w:color w:val="000000"/>
          <w:sz w:val="20"/>
          <w:szCs w:val="20"/>
          <w:lang w:eastAsia="ru-RU"/>
        </w:rPr>
        <w:t xml:space="preserve"> </w:t>
      </w:r>
      <w:proofErr w:type="spellStart"/>
      <w:r w:rsidRPr="00067156">
        <w:rPr>
          <w:rFonts w:ascii="Verdana" w:eastAsia="Times New Roman" w:hAnsi="Verdana" w:cs="Times New Roman"/>
          <w:color w:val="000000"/>
          <w:sz w:val="20"/>
          <w:szCs w:val="20"/>
          <w:lang w:eastAsia="ru-RU"/>
        </w:rPr>
        <w:t>микрофинансовые</w:t>
      </w:r>
      <w:proofErr w:type="spellEnd"/>
      <w:r w:rsidRPr="00067156">
        <w:rPr>
          <w:rFonts w:ascii="Verdana" w:eastAsia="Times New Roman" w:hAnsi="Verdana" w:cs="Times New Roman"/>
          <w:color w:val="000000"/>
          <w:sz w:val="20"/>
          <w:szCs w:val="20"/>
          <w:lang w:eastAsia="ru-RU"/>
        </w:rPr>
        <w:t xml:space="preserve"> организации. В России сегодня их около 200. </w:t>
      </w:r>
      <w:proofErr w:type="gramStart"/>
      <w:r w:rsidRPr="00067156">
        <w:rPr>
          <w:rFonts w:ascii="Verdana" w:eastAsia="Times New Roman" w:hAnsi="Verdana" w:cs="Times New Roman"/>
          <w:color w:val="000000"/>
          <w:sz w:val="20"/>
          <w:szCs w:val="20"/>
          <w:lang w:eastAsia="ru-RU"/>
        </w:rPr>
        <w:t>Самая</w:t>
      </w:r>
      <w:proofErr w:type="gramEnd"/>
      <w:r w:rsidRPr="00067156">
        <w:rPr>
          <w:rFonts w:ascii="Verdana" w:eastAsia="Times New Roman" w:hAnsi="Verdana" w:cs="Times New Roman"/>
          <w:color w:val="000000"/>
          <w:sz w:val="20"/>
          <w:szCs w:val="20"/>
          <w:lang w:eastAsia="ru-RU"/>
        </w:rPr>
        <w:t xml:space="preserve"> крупная - "Центр микрофинансирования" - имеет примерно 180 филиалов. Они работают на деньгах частных инвесторов, которые инвестируют средства в этот бизнес.</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Юридическое лицо приобретает статус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со дня внесения сведений о нем в государственный реестр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организаций. Сведения, содержащиеся в государственном реестре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организаций, являются открытыми и общедоступными.</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Ни одно юридическое лицо в Российской Федерации, за исключением юридических лиц, включенных в государственный реестр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организаций, не может использовать в своем наименовании словосочетание "</w:t>
      </w:r>
      <w:proofErr w:type="spellStart"/>
      <w:r w:rsidRPr="00067156">
        <w:rPr>
          <w:rFonts w:ascii="Verdana" w:eastAsia="Times New Roman" w:hAnsi="Verdana" w:cs="Times New Roman"/>
          <w:color w:val="000000"/>
          <w:sz w:val="20"/>
          <w:szCs w:val="20"/>
          <w:lang w:eastAsia="ru-RU"/>
        </w:rPr>
        <w:t>микрофинансовая</w:t>
      </w:r>
      <w:proofErr w:type="spellEnd"/>
      <w:r w:rsidRPr="00067156">
        <w:rPr>
          <w:rFonts w:ascii="Verdana" w:eastAsia="Times New Roman" w:hAnsi="Verdana" w:cs="Times New Roman"/>
          <w:color w:val="000000"/>
          <w:sz w:val="20"/>
          <w:szCs w:val="20"/>
          <w:lang w:eastAsia="ru-RU"/>
        </w:rPr>
        <w:t xml:space="preserve"> организация" (гл.2, ст.5, п.9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 xml:space="preserve">Документы и сведения, которые должны быть в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свидетельство о государственной регистрации юридического лица;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свидетельство о регистрации юридического лица в качестве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в государственном реестре;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учредительные документы юридического лица;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решение о создании юридического лица и об утверждении его учредительных документов;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решение об избрании органов управления юридического лица с указанием их состава;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сведения об учредителях юридического лица;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сведения об адресе постоянно действующего исполнительного органа юридического лица; </w:t>
      </w:r>
    </w:p>
    <w:p w:rsidR="00067156" w:rsidRPr="00067156" w:rsidRDefault="00067156" w:rsidP="004A514B">
      <w:pPr>
        <w:numPr>
          <w:ilvl w:val="0"/>
          <w:numId w:val="1"/>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выписки из реестра иностранных юридических лиц соответствующей страны происхождения, подтверждающих правовой статус учредителя - иностранного юридического лица (для юридических лиц с иностранными учредителями) (гл.2, ст.5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 xml:space="preserve">Условия предоставления </w:t>
      </w:r>
      <w:proofErr w:type="spellStart"/>
      <w:r w:rsidRPr="00067156">
        <w:rPr>
          <w:rFonts w:ascii="Verdana" w:eastAsia="Times New Roman" w:hAnsi="Verdana" w:cs="Times New Roman"/>
          <w:b/>
          <w:bCs/>
          <w:color w:val="000000"/>
          <w:sz w:val="20"/>
          <w:szCs w:val="20"/>
          <w:lang w:eastAsia="ru-RU"/>
        </w:rPr>
        <w:t>микрозаймов</w:t>
      </w:r>
      <w:proofErr w:type="spell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proofErr w:type="spellStart"/>
      <w:r w:rsidRPr="00067156">
        <w:rPr>
          <w:rFonts w:ascii="Verdana" w:eastAsia="Times New Roman" w:hAnsi="Verdana" w:cs="Times New Roman"/>
          <w:color w:val="000000"/>
          <w:sz w:val="20"/>
          <w:szCs w:val="20"/>
          <w:lang w:eastAsia="ru-RU"/>
        </w:rPr>
        <w:t>Микрозаем</w:t>
      </w:r>
      <w:proofErr w:type="spellEnd"/>
      <w:r w:rsidRPr="00067156">
        <w:rPr>
          <w:rFonts w:ascii="Verdana" w:eastAsia="Times New Roman" w:hAnsi="Verdana" w:cs="Times New Roman"/>
          <w:color w:val="000000"/>
          <w:sz w:val="20"/>
          <w:szCs w:val="20"/>
          <w:lang w:eastAsia="ru-RU"/>
        </w:rPr>
        <w:t xml:space="preserve"> - заем, предоставляемый займодавцем заемщику на условиях, предусмотренных договором займа, в сумме, не превышающей один миллион рублей (гл.1, ст.2 п.3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Порядок и условия предоставления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устанавливаются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организацией в правилах предоставления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которые являются доступными всем лицам для ознакомления. Правила содержат следующие сведения:</w:t>
      </w:r>
    </w:p>
    <w:p w:rsidR="00067156" w:rsidRPr="00067156" w:rsidRDefault="00067156" w:rsidP="004A514B">
      <w:pPr>
        <w:numPr>
          <w:ilvl w:val="0"/>
          <w:numId w:val="2"/>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порядок подачи заявки на предоставление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и порядок ее рассмотрения; </w:t>
      </w:r>
    </w:p>
    <w:p w:rsidR="00067156" w:rsidRPr="00067156" w:rsidRDefault="00067156" w:rsidP="004A514B">
      <w:pPr>
        <w:numPr>
          <w:ilvl w:val="0"/>
          <w:numId w:val="2"/>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порядок заключения договора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и порядок предоставления заемщику графика платежей; </w:t>
      </w:r>
    </w:p>
    <w:p w:rsidR="00067156" w:rsidRPr="00067156" w:rsidRDefault="00067156" w:rsidP="004A514B">
      <w:pPr>
        <w:numPr>
          <w:ilvl w:val="0"/>
          <w:numId w:val="2"/>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иные условия, установленные внутренними документами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и не являющиеся условиями договора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договором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может быть предусмотрена возможность предоставления целевого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с одновременным предоставлением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права осуществления </w:t>
      </w:r>
      <w:proofErr w:type="gramStart"/>
      <w:r w:rsidRPr="00067156">
        <w:rPr>
          <w:rFonts w:ascii="Verdana" w:eastAsia="Times New Roman" w:hAnsi="Verdana" w:cs="Times New Roman"/>
          <w:color w:val="000000"/>
          <w:sz w:val="20"/>
          <w:szCs w:val="20"/>
          <w:lang w:eastAsia="ru-RU"/>
        </w:rPr>
        <w:t>контроля за</w:t>
      </w:r>
      <w:proofErr w:type="gramEnd"/>
      <w:r w:rsidRPr="00067156">
        <w:rPr>
          <w:rFonts w:ascii="Verdana" w:eastAsia="Times New Roman" w:hAnsi="Verdana" w:cs="Times New Roman"/>
          <w:color w:val="000000"/>
          <w:sz w:val="20"/>
          <w:szCs w:val="20"/>
          <w:lang w:eastAsia="ru-RU"/>
        </w:rPr>
        <w:t xml:space="preserve"> целевым использованием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и возложением на заемщика обязанности обеспечить возможность осуществления такого контроля.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правилами предоставления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не могут </w:t>
      </w:r>
      <w:proofErr w:type="gramStart"/>
      <w:r w:rsidRPr="00067156">
        <w:rPr>
          <w:rFonts w:ascii="Verdana" w:eastAsia="Times New Roman" w:hAnsi="Verdana" w:cs="Times New Roman"/>
          <w:color w:val="000000"/>
          <w:sz w:val="20"/>
          <w:szCs w:val="20"/>
          <w:lang w:eastAsia="ru-RU"/>
        </w:rPr>
        <w:t>устанавливаться условия</w:t>
      </w:r>
      <w:proofErr w:type="gramEnd"/>
      <w:r w:rsidRPr="00067156">
        <w:rPr>
          <w:rFonts w:ascii="Verdana" w:eastAsia="Times New Roman" w:hAnsi="Verdana" w:cs="Times New Roman"/>
          <w:color w:val="000000"/>
          <w:sz w:val="20"/>
          <w:szCs w:val="20"/>
          <w:lang w:eastAsia="ru-RU"/>
        </w:rPr>
        <w:t xml:space="preserve">, определяющие права и обязанности сторон по договору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(гл.3, ст.8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 xml:space="preserve">Процентная ставка - одна из самых важных особенностей </w:t>
      </w:r>
      <w:proofErr w:type="spellStart"/>
      <w:r w:rsidRPr="00067156">
        <w:rPr>
          <w:rFonts w:ascii="Verdana" w:eastAsia="Times New Roman" w:hAnsi="Verdana" w:cs="Times New Roman"/>
          <w:b/>
          <w:bCs/>
          <w:color w:val="000000"/>
          <w:sz w:val="20"/>
          <w:szCs w:val="20"/>
          <w:lang w:eastAsia="ru-RU"/>
        </w:rPr>
        <w:t>микрозаймов</w:t>
      </w:r>
      <w:proofErr w:type="spellEnd"/>
      <w:r w:rsidRPr="00067156">
        <w:rPr>
          <w:rFonts w:ascii="Verdana" w:eastAsia="Times New Roman" w:hAnsi="Verdana" w:cs="Times New Roman"/>
          <w:b/>
          <w:bCs/>
          <w:color w:val="000000"/>
          <w:sz w:val="20"/>
          <w:szCs w:val="20"/>
          <w:lang w:eastAsia="ru-RU"/>
        </w:rPr>
        <w:t>.</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Процентная ставка коммерческих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обычно существенно выше, чем ставка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в государственных региональных фондах и центрах микрофинансирования. Зачастую предоставление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с низкой процентной ставкой объясняется наличием бюджетных ресурсов в кредитующей организации. Источником финансирования многих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организаций являются региональное министерство промышленности, торговли и развития предпринимательства. В среднем данные фонды позволяют бизнесменам получить займы до 500 тыс. -1 млн. рублей на срок от 3 до 12 месяцев. Многие фонды </w:t>
      </w:r>
      <w:proofErr w:type="spellStart"/>
      <w:r w:rsidRPr="00067156">
        <w:rPr>
          <w:rFonts w:ascii="Verdana" w:eastAsia="Times New Roman" w:hAnsi="Verdana" w:cs="Times New Roman"/>
          <w:color w:val="000000"/>
          <w:sz w:val="20"/>
          <w:szCs w:val="20"/>
          <w:lang w:eastAsia="ru-RU"/>
        </w:rPr>
        <w:t>класифицируются</w:t>
      </w:r>
      <w:proofErr w:type="spellEnd"/>
      <w:r w:rsidRPr="00067156">
        <w:rPr>
          <w:rFonts w:ascii="Verdana" w:eastAsia="Times New Roman" w:hAnsi="Verdana" w:cs="Times New Roman"/>
          <w:color w:val="000000"/>
          <w:sz w:val="20"/>
          <w:szCs w:val="20"/>
          <w:lang w:eastAsia="ru-RU"/>
        </w:rPr>
        <w:t xml:space="preserve"> по отраслевому признаку и предоставляют финансирование в определенных сферах деятельности, например, материальное производство, наука и </w:t>
      </w:r>
      <w:r w:rsidRPr="00067156">
        <w:rPr>
          <w:rFonts w:ascii="Verdana" w:eastAsia="Times New Roman" w:hAnsi="Verdana" w:cs="Times New Roman"/>
          <w:color w:val="000000"/>
          <w:sz w:val="20"/>
          <w:szCs w:val="20"/>
          <w:lang w:eastAsia="ru-RU"/>
        </w:rPr>
        <w:lastRenderedPageBreak/>
        <w:t xml:space="preserve">научное обслуживания, здравоохранение и предоставления социальных услуг. Ставка займа составляет 10-12% </w:t>
      </w:r>
      <w:proofErr w:type="gramStart"/>
      <w:r w:rsidRPr="00067156">
        <w:rPr>
          <w:rFonts w:ascii="Verdana" w:eastAsia="Times New Roman" w:hAnsi="Verdana" w:cs="Times New Roman"/>
          <w:color w:val="000000"/>
          <w:sz w:val="20"/>
          <w:szCs w:val="20"/>
          <w:lang w:eastAsia="ru-RU"/>
        </w:rPr>
        <w:t>годовых</w:t>
      </w:r>
      <w:proofErr w:type="gramEnd"/>
      <w:r w:rsidRPr="00067156">
        <w:rPr>
          <w:rFonts w:ascii="Verdana" w:eastAsia="Times New Roman" w:hAnsi="Verdana" w:cs="Times New Roman"/>
          <w:color w:val="000000"/>
          <w:sz w:val="20"/>
          <w:szCs w:val="20"/>
          <w:lang w:eastAsia="ru-RU"/>
        </w:rPr>
        <w:t xml:space="preserve">. Сумма предоставляемого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и сроки погашения задолженности для каждого субъекта малого и среднего предпринимательства определяются в соответствии с методикой оценки кредитоспособности субъекта малого и среднего предпринимательства, утвержденной Фондом. В среднем, разрабатывается </w:t>
      </w:r>
      <w:proofErr w:type="spellStart"/>
      <w:r w:rsidRPr="00067156">
        <w:rPr>
          <w:rFonts w:ascii="Verdana" w:eastAsia="Times New Roman" w:hAnsi="Verdana" w:cs="Times New Roman"/>
          <w:color w:val="000000"/>
          <w:sz w:val="20"/>
          <w:szCs w:val="20"/>
          <w:lang w:eastAsia="ru-RU"/>
        </w:rPr>
        <w:t>аннуитетный</w:t>
      </w:r>
      <w:proofErr w:type="spellEnd"/>
      <w:r w:rsidRPr="00067156">
        <w:rPr>
          <w:rFonts w:ascii="Verdana" w:eastAsia="Times New Roman" w:hAnsi="Verdana" w:cs="Times New Roman"/>
          <w:color w:val="000000"/>
          <w:sz w:val="20"/>
          <w:szCs w:val="20"/>
          <w:lang w:eastAsia="ru-RU"/>
        </w:rPr>
        <w:t xml:space="preserve"> платеж (ежемесячное погашение). Например, для заемщика 500 тыс. руб. на срок шесть месяцев со ставкой 12% </w:t>
      </w:r>
      <w:proofErr w:type="spellStart"/>
      <w:r w:rsidRPr="00067156">
        <w:rPr>
          <w:rFonts w:ascii="Verdana" w:eastAsia="Times New Roman" w:hAnsi="Verdana" w:cs="Times New Roman"/>
          <w:color w:val="000000"/>
          <w:sz w:val="20"/>
          <w:szCs w:val="20"/>
          <w:lang w:eastAsia="ru-RU"/>
        </w:rPr>
        <w:t>помесячний</w:t>
      </w:r>
      <w:proofErr w:type="spellEnd"/>
      <w:r w:rsidRPr="00067156">
        <w:rPr>
          <w:rFonts w:ascii="Verdana" w:eastAsia="Times New Roman" w:hAnsi="Verdana" w:cs="Times New Roman"/>
          <w:color w:val="000000"/>
          <w:sz w:val="20"/>
          <w:szCs w:val="20"/>
          <w:lang w:eastAsia="ru-RU"/>
        </w:rPr>
        <w:t xml:space="preserve"> план погашения выглядит таким образом:</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tbl>
      <w:tblPr>
        <w:tblW w:w="1032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452"/>
        <w:gridCol w:w="1438"/>
        <w:gridCol w:w="3680"/>
        <w:gridCol w:w="1283"/>
        <w:gridCol w:w="2467"/>
      </w:tblGrid>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платежа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Взнос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Основная сумма </w:t>
            </w:r>
            <w:proofErr w:type="spellStart"/>
            <w:r w:rsidRPr="00067156">
              <w:rPr>
                <w:rFonts w:ascii="Verdana" w:eastAsia="Times New Roman" w:hAnsi="Verdana" w:cs="Times New Roman"/>
                <w:color w:val="000000"/>
                <w:sz w:val="20"/>
                <w:szCs w:val="20"/>
                <w:lang w:eastAsia="ru-RU"/>
              </w:rPr>
              <w:t>микрозаема</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Проценты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Остаток</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81,274.18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5,000.00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418,725.82</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82,086.93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4,187.26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336,638.89</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82,907.79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3,366.39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253,731.10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83,736.87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2,537.31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169,994.22</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84,574.24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1,699.94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85,419.98</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86,274.18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85,419.98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854.20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0.00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Всего</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517,645.10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500,000.00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17,645.10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Переплата - 3.53%</w:t>
            </w:r>
          </w:p>
        </w:tc>
      </w:tr>
    </w:tbl>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Субъект малого и среднего предпринимательства имеет право на повторное (неоднократное) получение займа при соблюдении условий микрофинансирования.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 xml:space="preserve">Общие критерии на получение </w:t>
      </w:r>
      <w:proofErr w:type="spellStart"/>
      <w:r w:rsidRPr="00067156">
        <w:rPr>
          <w:rFonts w:ascii="Verdana" w:eastAsia="Times New Roman" w:hAnsi="Verdana" w:cs="Times New Roman"/>
          <w:b/>
          <w:bCs/>
          <w:color w:val="000000"/>
          <w:sz w:val="20"/>
          <w:szCs w:val="20"/>
          <w:lang w:eastAsia="ru-RU"/>
        </w:rPr>
        <w:t>микрозаймов</w:t>
      </w:r>
      <w:proofErr w:type="spellEnd"/>
      <w:r w:rsidRPr="00067156">
        <w:rPr>
          <w:rFonts w:ascii="Verdana" w:eastAsia="Times New Roman" w:hAnsi="Verdana" w:cs="Times New Roman"/>
          <w:b/>
          <w:bCs/>
          <w:color w:val="000000"/>
          <w:sz w:val="20"/>
          <w:szCs w:val="20"/>
          <w:lang w:eastAsia="ru-RU"/>
        </w:rPr>
        <w:t>:</w:t>
      </w:r>
    </w:p>
    <w:p w:rsidR="00067156" w:rsidRPr="00067156" w:rsidRDefault="00067156" w:rsidP="004A514B">
      <w:pPr>
        <w:numPr>
          <w:ilvl w:val="0"/>
          <w:numId w:val="3"/>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государственная регистрация и осуществление деятельности на территории региона срок деятельности с момента государственной регистрации (</w:t>
      </w:r>
      <w:proofErr w:type="spellStart"/>
      <w:r w:rsidRPr="00067156">
        <w:rPr>
          <w:rFonts w:ascii="Verdana" w:eastAsia="Times New Roman" w:hAnsi="Verdana" w:cs="Times New Roman"/>
          <w:color w:val="000000"/>
          <w:sz w:val="20"/>
          <w:szCs w:val="20"/>
          <w:lang w:eastAsia="ru-RU"/>
        </w:rPr>
        <w:t>варируется</w:t>
      </w:r>
      <w:proofErr w:type="spellEnd"/>
      <w:r w:rsidRPr="00067156">
        <w:rPr>
          <w:rFonts w:ascii="Verdana" w:eastAsia="Times New Roman" w:hAnsi="Verdana" w:cs="Times New Roman"/>
          <w:color w:val="000000"/>
          <w:sz w:val="20"/>
          <w:szCs w:val="20"/>
          <w:lang w:eastAsia="ru-RU"/>
        </w:rPr>
        <w:t xml:space="preserve"> от года до 1 года); </w:t>
      </w:r>
    </w:p>
    <w:p w:rsidR="00067156" w:rsidRPr="00067156" w:rsidRDefault="00067156" w:rsidP="004A514B">
      <w:pPr>
        <w:numPr>
          <w:ilvl w:val="0"/>
          <w:numId w:val="3"/>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отсутствие задолженности по налогам, сборам, взносам в бюджеты бюджетную систему Российской Федерации или государственные внебюджетные фонды; </w:t>
      </w:r>
    </w:p>
    <w:p w:rsidR="00067156" w:rsidRPr="00067156" w:rsidRDefault="00067156" w:rsidP="004A514B">
      <w:pPr>
        <w:numPr>
          <w:ilvl w:val="0"/>
          <w:numId w:val="3"/>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отсутствие просроченных обязательств по кредитным договорам (договорам займа, лизинга и т.д.) с финансовыми организациями и Фондом на дату обращения за получением займа; </w:t>
      </w:r>
    </w:p>
    <w:p w:rsidR="00067156" w:rsidRPr="00067156" w:rsidRDefault="00067156" w:rsidP="004A514B">
      <w:pPr>
        <w:numPr>
          <w:ilvl w:val="0"/>
          <w:numId w:val="3"/>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не находится в процедуре банкротства, в т.ч.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течение двух лет, предшествующих дате обращения за получением займа; </w:t>
      </w:r>
    </w:p>
    <w:p w:rsidR="00067156" w:rsidRPr="00067156" w:rsidRDefault="00067156" w:rsidP="004A514B">
      <w:pPr>
        <w:numPr>
          <w:ilvl w:val="0"/>
          <w:numId w:val="3"/>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положительный финансовый результат деятельности субъекта малого или среднего предпринимательства в соответствии с бухгалтерской отчетностью за последний отчетный период. (Фонд микрофинансирования субъектов малого и среднего предпринимательства, Новосибирская область).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Частные МФО привлекают средства с разных источников. Средняя сумма </w:t>
      </w:r>
      <w:proofErr w:type="spellStart"/>
      <w:r w:rsidRPr="00067156">
        <w:rPr>
          <w:rFonts w:ascii="Verdana" w:eastAsia="Times New Roman" w:hAnsi="Verdana" w:cs="Times New Roman"/>
          <w:color w:val="000000"/>
          <w:sz w:val="20"/>
          <w:szCs w:val="20"/>
          <w:lang w:eastAsia="ru-RU"/>
        </w:rPr>
        <w:t>заема</w:t>
      </w:r>
      <w:proofErr w:type="spellEnd"/>
      <w:r w:rsidRPr="00067156">
        <w:rPr>
          <w:rFonts w:ascii="Verdana" w:eastAsia="Times New Roman" w:hAnsi="Verdana" w:cs="Times New Roman"/>
          <w:color w:val="000000"/>
          <w:sz w:val="20"/>
          <w:szCs w:val="20"/>
          <w:lang w:eastAsia="ru-RU"/>
        </w:rPr>
        <w:t xml:space="preserve"> составляет 250 тыс. руб. Средняя ставка займа составляет около 19.9 % плюс 2% </w:t>
      </w:r>
      <w:proofErr w:type="spellStart"/>
      <w:r w:rsidRPr="00067156">
        <w:rPr>
          <w:rFonts w:ascii="Verdana" w:eastAsia="Times New Roman" w:hAnsi="Verdana" w:cs="Times New Roman"/>
          <w:color w:val="000000"/>
          <w:sz w:val="20"/>
          <w:szCs w:val="20"/>
          <w:lang w:eastAsia="ru-RU"/>
        </w:rPr>
        <w:t>коммисионных</w:t>
      </w:r>
      <w:proofErr w:type="spellEnd"/>
      <w:r w:rsidRPr="00067156">
        <w:rPr>
          <w:rFonts w:ascii="Verdana" w:eastAsia="Times New Roman" w:hAnsi="Verdana" w:cs="Times New Roman"/>
          <w:color w:val="000000"/>
          <w:sz w:val="20"/>
          <w:szCs w:val="20"/>
          <w:lang w:eastAsia="ru-RU"/>
        </w:rPr>
        <w:t xml:space="preserve"> на срок до 2 лет. </w:t>
      </w:r>
      <w:proofErr w:type="gramStart"/>
      <w:r w:rsidRPr="00067156">
        <w:rPr>
          <w:rFonts w:ascii="Verdana" w:eastAsia="Times New Roman" w:hAnsi="Verdana" w:cs="Times New Roman"/>
          <w:color w:val="000000"/>
          <w:sz w:val="20"/>
          <w:szCs w:val="20"/>
          <w:lang w:eastAsia="ru-RU"/>
        </w:rPr>
        <w:t xml:space="preserve">В данном случае </w:t>
      </w:r>
      <w:proofErr w:type="spellStart"/>
      <w:r w:rsidRPr="00067156">
        <w:rPr>
          <w:rFonts w:ascii="Verdana" w:eastAsia="Times New Roman" w:hAnsi="Verdana" w:cs="Times New Roman"/>
          <w:color w:val="000000"/>
          <w:sz w:val="20"/>
          <w:szCs w:val="20"/>
          <w:lang w:eastAsia="ru-RU"/>
        </w:rPr>
        <w:t>аннуитетный</w:t>
      </w:r>
      <w:proofErr w:type="spellEnd"/>
      <w:r w:rsidRPr="00067156">
        <w:rPr>
          <w:rFonts w:ascii="Verdana" w:eastAsia="Times New Roman" w:hAnsi="Verdana" w:cs="Times New Roman"/>
          <w:color w:val="000000"/>
          <w:sz w:val="20"/>
          <w:szCs w:val="20"/>
          <w:lang w:eastAsia="ru-RU"/>
        </w:rPr>
        <w:t xml:space="preserve"> платеж (ежемесячное погашение) </w:t>
      </w:r>
      <w:proofErr w:type="spellStart"/>
      <w:r w:rsidRPr="00067156">
        <w:rPr>
          <w:rFonts w:ascii="Verdana" w:eastAsia="Times New Roman" w:hAnsi="Verdana" w:cs="Times New Roman"/>
          <w:color w:val="000000"/>
          <w:sz w:val="20"/>
          <w:szCs w:val="20"/>
          <w:lang w:eastAsia="ru-RU"/>
        </w:rPr>
        <w:t>микрозаема</w:t>
      </w:r>
      <w:proofErr w:type="spellEnd"/>
      <w:r w:rsidRPr="00067156">
        <w:rPr>
          <w:rFonts w:ascii="Verdana" w:eastAsia="Times New Roman" w:hAnsi="Verdana" w:cs="Times New Roman"/>
          <w:color w:val="000000"/>
          <w:sz w:val="20"/>
          <w:szCs w:val="20"/>
          <w:lang w:eastAsia="ru-RU"/>
        </w:rPr>
        <w:t xml:space="preserve"> на сумму 500 тыс. рублей на шесть мес. со средней ставкой 19.9 % для </w:t>
      </w:r>
      <w:proofErr w:type="spellStart"/>
      <w:r w:rsidRPr="00067156">
        <w:rPr>
          <w:rFonts w:ascii="Verdana" w:eastAsia="Times New Roman" w:hAnsi="Verdana" w:cs="Times New Roman"/>
          <w:color w:val="000000"/>
          <w:sz w:val="20"/>
          <w:szCs w:val="20"/>
          <w:lang w:eastAsia="ru-RU"/>
        </w:rPr>
        <w:t>микропредпринимателя</w:t>
      </w:r>
      <w:proofErr w:type="spellEnd"/>
      <w:r w:rsidRPr="00067156">
        <w:rPr>
          <w:rFonts w:ascii="Verdana" w:eastAsia="Times New Roman" w:hAnsi="Verdana" w:cs="Times New Roman"/>
          <w:color w:val="000000"/>
          <w:sz w:val="20"/>
          <w:szCs w:val="20"/>
          <w:lang w:eastAsia="ru-RU"/>
        </w:rPr>
        <w:t xml:space="preserve">, обратившегося в частную МФО, будет </w:t>
      </w:r>
      <w:proofErr w:type="spellStart"/>
      <w:r w:rsidRPr="00067156">
        <w:rPr>
          <w:rFonts w:ascii="Verdana" w:eastAsia="Times New Roman" w:hAnsi="Verdana" w:cs="Times New Roman"/>
          <w:color w:val="000000"/>
          <w:sz w:val="20"/>
          <w:szCs w:val="20"/>
          <w:lang w:eastAsia="ru-RU"/>
        </w:rPr>
        <w:t>расчитан</w:t>
      </w:r>
      <w:proofErr w:type="spellEnd"/>
      <w:r w:rsidRPr="00067156">
        <w:rPr>
          <w:rFonts w:ascii="Verdana" w:eastAsia="Times New Roman" w:hAnsi="Verdana" w:cs="Times New Roman"/>
          <w:color w:val="000000"/>
          <w:sz w:val="20"/>
          <w:szCs w:val="20"/>
          <w:lang w:eastAsia="ru-RU"/>
        </w:rPr>
        <w:t xml:space="preserve"> следующим образом:</w:t>
      </w:r>
      <w:proofErr w:type="gram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tbl>
      <w:tblPr>
        <w:tblW w:w="1032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452"/>
        <w:gridCol w:w="1438"/>
        <w:gridCol w:w="3680"/>
        <w:gridCol w:w="1283"/>
        <w:gridCol w:w="2467"/>
      </w:tblGrid>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 </w:t>
            </w:r>
            <w:r w:rsidRPr="00067156">
              <w:rPr>
                <w:rFonts w:ascii="Verdana" w:eastAsia="Times New Roman" w:hAnsi="Verdana" w:cs="Times New Roman"/>
                <w:color w:val="000000"/>
                <w:sz w:val="20"/>
                <w:szCs w:val="20"/>
                <w:lang w:eastAsia="ru-RU"/>
              </w:rPr>
              <w:lastRenderedPageBreak/>
              <w:t>платежа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Взнос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Основная сумма </w:t>
            </w:r>
            <w:proofErr w:type="spellStart"/>
            <w:r w:rsidRPr="00067156">
              <w:rPr>
                <w:rFonts w:ascii="Verdana" w:eastAsia="Times New Roman" w:hAnsi="Verdana" w:cs="Times New Roman"/>
                <w:color w:val="000000"/>
                <w:sz w:val="20"/>
                <w:szCs w:val="20"/>
                <w:lang w:eastAsia="ru-RU"/>
              </w:rPr>
              <w:lastRenderedPageBreak/>
              <w:t>микрозаема</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Проц</w:t>
            </w:r>
            <w:r w:rsidRPr="00067156">
              <w:rPr>
                <w:rFonts w:ascii="Verdana" w:eastAsia="Times New Roman" w:hAnsi="Verdana" w:cs="Times New Roman"/>
                <w:color w:val="000000"/>
                <w:sz w:val="20"/>
                <w:szCs w:val="20"/>
                <w:lang w:eastAsia="ru-RU"/>
              </w:rPr>
              <w:lastRenderedPageBreak/>
              <w:t>енты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Остаток</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88,236.42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79,944.75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8,291.67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420,055.25</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88,236.42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81,270.51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6,965.92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338,784.74</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88,236.42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82,618.24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5,618.18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256,166.50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88,236.42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83,988.33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4,248.09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172,178.17</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88,236.42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85,381.13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2,855.29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86,797.04</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88,236.42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86,797.04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1,439.38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0.00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Всего</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529,418.53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500,000.00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29,418.53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Переплата - 5.88%</w:t>
            </w:r>
          </w:p>
        </w:tc>
      </w:tr>
    </w:tbl>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Сумма </w:t>
      </w:r>
      <w:proofErr w:type="spellStart"/>
      <w:r w:rsidRPr="00067156">
        <w:rPr>
          <w:rFonts w:ascii="Verdana" w:eastAsia="Times New Roman" w:hAnsi="Verdana" w:cs="Times New Roman"/>
          <w:color w:val="000000"/>
          <w:sz w:val="20"/>
          <w:szCs w:val="20"/>
          <w:lang w:eastAsia="ru-RU"/>
        </w:rPr>
        <w:t>заема</w:t>
      </w:r>
      <w:proofErr w:type="spellEnd"/>
      <w:r w:rsidRPr="00067156">
        <w:rPr>
          <w:rFonts w:ascii="Verdana" w:eastAsia="Times New Roman" w:hAnsi="Verdana" w:cs="Times New Roman"/>
          <w:color w:val="000000"/>
          <w:sz w:val="20"/>
          <w:szCs w:val="20"/>
          <w:lang w:eastAsia="ru-RU"/>
        </w:rPr>
        <w:t xml:space="preserve"> и процентная ставка </w:t>
      </w:r>
      <w:proofErr w:type="spellStart"/>
      <w:r w:rsidRPr="00067156">
        <w:rPr>
          <w:rFonts w:ascii="Verdana" w:eastAsia="Times New Roman" w:hAnsi="Verdana" w:cs="Times New Roman"/>
          <w:color w:val="000000"/>
          <w:sz w:val="20"/>
          <w:szCs w:val="20"/>
          <w:lang w:eastAsia="ru-RU"/>
        </w:rPr>
        <w:t>варируется</w:t>
      </w:r>
      <w:proofErr w:type="spellEnd"/>
      <w:r w:rsidRPr="00067156">
        <w:rPr>
          <w:rFonts w:ascii="Verdana" w:eastAsia="Times New Roman" w:hAnsi="Verdana" w:cs="Times New Roman"/>
          <w:color w:val="000000"/>
          <w:sz w:val="20"/>
          <w:szCs w:val="20"/>
          <w:lang w:eastAsia="ru-RU"/>
        </w:rPr>
        <w:t xml:space="preserve"> в зависимости от рисков и обеспечения. Фонды принимают разные формы обеспечения обязательств, допускаемые гражданским законодательством. В целях снижения рисков невозврата займа принимаются комбинации разных способов обеспечения обязательств.</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Заемщик вправе сам выбрать, какой вариант ему подходит больше – </w:t>
      </w:r>
      <w:proofErr w:type="spellStart"/>
      <w:r w:rsidRPr="00067156">
        <w:rPr>
          <w:rFonts w:ascii="Verdana" w:eastAsia="Times New Roman" w:hAnsi="Verdana" w:cs="Times New Roman"/>
          <w:color w:val="000000"/>
          <w:sz w:val="20"/>
          <w:szCs w:val="20"/>
          <w:lang w:eastAsia="ru-RU"/>
        </w:rPr>
        <w:t>микрозаймы</w:t>
      </w:r>
      <w:proofErr w:type="spellEnd"/>
      <w:r w:rsidRPr="00067156">
        <w:rPr>
          <w:rFonts w:ascii="Verdana" w:eastAsia="Times New Roman" w:hAnsi="Verdana" w:cs="Times New Roman"/>
          <w:color w:val="000000"/>
          <w:sz w:val="20"/>
          <w:szCs w:val="20"/>
          <w:lang w:eastAsia="ru-RU"/>
        </w:rPr>
        <w:t xml:space="preserve"> по льготной ставке в государственных МФО, для получения которых, как правило, требуется несколько более сложный процесс оформления, или коммерческие </w:t>
      </w:r>
      <w:proofErr w:type="spellStart"/>
      <w:r w:rsidRPr="00067156">
        <w:rPr>
          <w:rFonts w:ascii="Verdana" w:eastAsia="Times New Roman" w:hAnsi="Verdana" w:cs="Times New Roman"/>
          <w:color w:val="000000"/>
          <w:sz w:val="20"/>
          <w:szCs w:val="20"/>
          <w:lang w:eastAsia="ru-RU"/>
        </w:rPr>
        <w:t>микрозаймы</w:t>
      </w:r>
      <w:proofErr w:type="spellEnd"/>
      <w:r w:rsidRPr="00067156">
        <w:rPr>
          <w:rFonts w:ascii="Verdana" w:eastAsia="Times New Roman" w:hAnsi="Verdana" w:cs="Times New Roman"/>
          <w:color w:val="000000"/>
          <w:sz w:val="20"/>
          <w:szCs w:val="20"/>
          <w:lang w:eastAsia="ru-RU"/>
        </w:rPr>
        <w:t xml:space="preserve"> в частных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организациях, более дорогие, но и с простой процедурой оформления (обычно – не более трех дней с момента обращения).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Права заемщика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Заемщик вправе распоряжаться денежными средствами, полученными по договору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в порядке и на условиях, которые установлены договором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Заемщик имеет иные права и может </w:t>
      </w:r>
      <w:proofErr w:type="gramStart"/>
      <w:r w:rsidRPr="00067156">
        <w:rPr>
          <w:rFonts w:ascii="Verdana" w:eastAsia="Times New Roman" w:hAnsi="Verdana" w:cs="Times New Roman"/>
          <w:color w:val="000000"/>
          <w:sz w:val="20"/>
          <w:szCs w:val="20"/>
          <w:lang w:eastAsia="ru-RU"/>
        </w:rPr>
        <w:t>нести иные обязанности</w:t>
      </w:r>
      <w:proofErr w:type="gramEnd"/>
      <w:r w:rsidRPr="00067156">
        <w:rPr>
          <w:rFonts w:ascii="Verdana" w:eastAsia="Times New Roman" w:hAnsi="Verdana" w:cs="Times New Roman"/>
          <w:color w:val="000000"/>
          <w:sz w:val="20"/>
          <w:szCs w:val="20"/>
          <w:lang w:eastAsia="ru-RU"/>
        </w:rPr>
        <w:t xml:space="preserve"> в соответствии с федеральными законами и условиями заключенного договора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(гл.3, ст.11 Закона о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деятельности и МФО № 151-ФЗ вступает в силу 4 января 2011 г.).</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Защита прав заемщика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Заемщик имеет право обратиться с жалобой в регулирующий орган, если договор противоречит правилам, если информация </w:t>
      </w:r>
      <w:proofErr w:type="gramStart"/>
      <w:r w:rsidRPr="00067156">
        <w:rPr>
          <w:rFonts w:ascii="Verdana" w:eastAsia="Times New Roman" w:hAnsi="Verdana" w:cs="Times New Roman"/>
          <w:color w:val="000000"/>
          <w:sz w:val="20"/>
          <w:szCs w:val="20"/>
          <w:lang w:eastAsia="ru-RU"/>
        </w:rPr>
        <w:t>о</w:t>
      </w:r>
      <w:proofErr w:type="gramEnd"/>
      <w:r w:rsidRPr="00067156">
        <w:rPr>
          <w:rFonts w:ascii="Verdana" w:eastAsia="Times New Roman" w:hAnsi="Verdana" w:cs="Times New Roman"/>
          <w:color w:val="000000"/>
          <w:sz w:val="20"/>
          <w:szCs w:val="20"/>
          <w:lang w:eastAsia="ru-RU"/>
        </w:rPr>
        <w:t xml:space="preserve"> всех платежах не была раскрыта до подписания договора. Также заемщик имеет право на досрочный возврат суммы займа без штрафов с уведомлением не менее чем за восемь дней. МФО не имеет права в одностороннем порядке изменять условия договора, в том числе сумму и проценты, а также не вправе предлагать заемщику договор, в котором прописана возможность изменения его условий. Все в совокупности представляет хорошую защиту прав потребителя.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II. Кредитная кооперация.</w:t>
      </w:r>
      <w:r w:rsidRPr="00067156">
        <w:rPr>
          <w:rFonts w:ascii="Verdana" w:eastAsia="Times New Roman" w:hAnsi="Verdana" w:cs="Times New Roman"/>
          <w:color w:val="000000"/>
          <w:sz w:val="20"/>
          <w:szCs w:val="20"/>
          <w:lang w:eastAsia="ru-RU"/>
        </w:rPr>
        <w:t xml:space="preserve"> В настоящее время происходит быстрый рост рынка кредитной коопераций за счет увеличения численности кредитных кооперативов и объема привлекаемых средств. Кредитные потребительские кооперативы - один из важнейших институтов, оказывающих </w:t>
      </w:r>
      <w:proofErr w:type="spellStart"/>
      <w:r w:rsidRPr="00067156">
        <w:rPr>
          <w:rFonts w:ascii="Verdana" w:eastAsia="Times New Roman" w:hAnsi="Verdana" w:cs="Times New Roman"/>
          <w:color w:val="000000"/>
          <w:sz w:val="20"/>
          <w:szCs w:val="20"/>
          <w:lang w:eastAsia="ru-RU"/>
        </w:rPr>
        <w:t>микрофинансовые</w:t>
      </w:r>
      <w:proofErr w:type="spellEnd"/>
      <w:r w:rsidRPr="00067156">
        <w:rPr>
          <w:rFonts w:ascii="Verdana" w:eastAsia="Times New Roman" w:hAnsi="Verdana" w:cs="Times New Roman"/>
          <w:color w:val="000000"/>
          <w:sz w:val="20"/>
          <w:szCs w:val="20"/>
          <w:lang w:eastAsia="ru-RU"/>
        </w:rPr>
        <w:t xml:space="preserve"> услуги (до 80% рынка). Деятельность кредитных потребительских кооперативов, осуществляющих </w:t>
      </w:r>
      <w:proofErr w:type="spellStart"/>
      <w:r w:rsidRPr="00067156">
        <w:rPr>
          <w:rFonts w:ascii="Verdana" w:eastAsia="Times New Roman" w:hAnsi="Verdana" w:cs="Times New Roman"/>
          <w:color w:val="000000"/>
          <w:sz w:val="20"/>
          <w:szCs w:val="20"/>
          <w:lang w:eastAsia="ru-RU"/>
        </w:rPr>
        <w:t>микрофинансовые</w:t>
      </w:r>
      <w:proofErr w:type="spellEnd"/>
      <w:r w:rsidRPr="00067156">
        <w:rPr>
          <w:rFonts w:ascii="Verdana" w:eastAsia="Times New Roman" w:hAnsi="Verdana" w:cs="Times New Roman"/>
          <w:color w:val="000000"/>
          <w:sz w:val="20"/>
          <w:szCs w:val="20"/>
          <w:lang w:eastAsia="ru-RU"/>
        </w:rPr>
        <w:t xml:space="preserve"> операции, регулируют два федеральных закона: «О кредитной кооперации» №190-ФЗ от 18 июля 2009г. и «О сельскохозяйственной кооперации» № 195-ФЗ от 08.12.1995г.</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proofErr w:type="gramStart"/>
      <w:r w:rsidRPr="00067156">
        <w:rPr>
          <w:rFonts w:ascii="Verdana" w:eastAsia="Times New Roman" w:hAnsi="Verdana" w:cs="Times New Roman"/>
          <w:color w:val="000000"/>
          <w:sz w:val="20"/>
          <w:szCs w:val="20"/>
          <w:lang w:eastAsia="ru-RU"/>
        </w:rPr>
        <w:t xml:space="preserve">Кредитный потребительский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w:t>
      </w:r>
      <w:r w:rsidRPr="00067156">
        <w:rPr>
          <w:rFonts w:ascii="Verdana" w:eastAsia="Times New Roman" w:hAnsi="Verdana" w:cs="Times New Roman"/>
          <w:color w:val="000000"/>
          <w:sz w:val="20"/>
          <w:szCs w:val="20"/>
          <w:lang w:eastAsia="ru-RU"/>
        </w:rPr>
        <w:lastRenderedPageBreak/>
        <w:t>потребностей членов кредитного кооператива (пайщиков) (гл.1, ст.1 п. 3.2.</w:t>
      </w:r>
      <w:proofErr w:type="gramEnd"/>
      <w:r w:rsidRPr="00067156">
        <w:rPr>
          <w:rFonts w:ascii="Verdana" w:eastAsia="Times New Roman" w:hAnsi="Verdana" w:cs="Times New Roman"/>
          <w:color w:val="000000"/>
          <w:sz w:val="20"/>
          <w:szCs w:val="20"/>
          <w:lang w:eastAsia="ru-RU"/>
        </w:rPr>
        <w:t xml:space="preserve"> </w:t>
      </w:r>
      <w:proofErr w:type="gramStart"/>
      <w:r w:rsidRPr="00067156">
        <w:rPr>
          <w:rFonts w:ascii="Verdana" w:eastAsia="Times New Roman" w:hAnsi="Verdana" w:cs="Times New Roman"/>
          <w:color w:val="000000"/>
          <w:sz w:val="20"/>
          <w:szCs w:val="20"/>
          <w:lang w:eastAsia="ru-RU"/>
        </w:rPr>
        <w:t>Закона о кредитной кооперации №190-ФЗ от 18.07.2009г.).</w:t>
      </w:r>
      <w:proofErr w:type="gram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roofErr w:type="gramStart"/>
      <w:r w:rsidRPr="00067156">
        <w:rPr>
          <w:rFonts w:ascii="Verdana" w:eastAsia="Times New Roman" w:hAnsi="Verdana" w:cs="Times New Roman"/>
          <w:color w:val="000000"/>
          <w:sz w:val="20"/>
          <w:szCs w:val="20"/>
          <w:lang w:eastAsia="ru-RU"/>
        </w:rPr>
        <w:t>.</w:t>
      </w:r>
      <w:proofErr w:type="gramEnd"/>
      <w:r w:rsidRPr="00067156">
        <w:rPr>
          <w:rFonts w:ascii="Verdana" w:eastAsia="Times New Roman" w:hAnsi="Verdana" w:cs="Times New Roman"/>
          <w:color w:val="000000"/>
          <w:sz w:val="20"/>
          <w:szCs w:val="20"/>
          <w:lang w:eastAsia="ru-RU"/>
        </w:rPr>
        <w:t xml:space="preserve"> (</w:t>
      </w:r>
      <w:proofErr w:type="gramStart"/>
      <w:r w:rsidRPr="00067156">
        <w:rPr>
          <w:rFonts w:ascii="Verdana" w:eastAsia="Times New Roman" w:hAnsi="Verdana" w:cs="Times New Roman"/>
          <w:color w:val="000000"/>
          <w:sz w:val="20"/>
          <w:szCs w:val="20"/>
          <w:lang w:eastAsia="ru-RU"/>
        </w:rPr>
        <w:t>г</w:t>
      </w:r>
      <w:proofErr w:type="gramEnd"/>
      <w:r w:rsidRPr="00067156">
        <w:rPr>
          <w:rFonts w:ascii="Verdana" w:eastAsia="Times New Roman" w:hAnsi="Verdana" w:cs="Times New Roman"/>
          <w:color w:val="000000"/>
          <w:sz w:val="20"/>
          <w:szCs w:val="20"/>
          <w:lang w:eastAsia="ru-RU"/>
        </w:rPr>
        <w:t xml:space="preserve">л.1, ст.1 п.3.5. </w:t>
      </w:r>
      <w:proofErr w:type="gramStart"/>
      <w:r w:rsidRPr="00067156">
        <w:rPr>
          <w:rFonts w:ascii="Verdana" w:eastAsia="Times New Roman" w:hAnsi="Verdana" w:cs="Times New Roman"/>
          <w:color w:val="000000"/>
          <w:sz w:val="20"/>
          <w:szCs w:val="20"/>
          <w:lang w:eastAsia="ru-RU"/>
        </w:rPr>
        <w:t>Закона о кредитной кооперации №190-ФЗ от 18.07.2009г.).</w:t>
      </w:r>
      <w:proofErr w:type="gramEnd"/>
      <w:r w:rsidRPr="00067156">
        <w:rPr>
          <w:rFonts w:ascii="Verdana" w:eastAsia="Times New Roman" w:hAnsi="Verdana" w:cs="Times New Roman"/>
          <w:color w:val="000000"/>
          <w:sz w:val="20"/>
          <w:szCs w:val="20"/>
          <w:lang w:eastAsia="ru-RU"/>
        </w:rPr>
        <w:t xml:space="preserve"> Материальные и иные потребностей пайщиков, поддержание деятельности и покрытия расходов кредитного кооператива осуществляются путем объединения его членами имущественных паевых взносов.</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Кредитный кооператив осуществляет начисления на паевые взносы за счет доходов кооператива по итогам его деятельности за финансовый год, распределяемые пропорционально сумме паевых взносов каждого члена. Начисления выплачиваются пайщикам или присоединяются к </w:t>
      </w:r>
      <w:proofErr w:type="spellStart"/>
      <w:r w:rsidRPr="00067156">
        <w:rPr>
          <w:rFonts w:ascii="Verdana" w:eastAsia="Times New Roman" w:hAnsi="Verdana" w:cs="Times New Roman"/>
          <w:color w:val="000000"/>
          <w:sz w:val="20"/>
          <w:szCs w:val="20"/>
          <w:lang w:eastAsia="ru-RU"/>
        </w:rPr>
        <w:t>паенакоплению</w:t>
      </w:r>
      <w:proofErr w:type="spellEnd"/>
      <w:r w:rsidRPr="00067156">
        <w:rPr>
          <w:rFonts w:ascii="Verdana" w:eastAsia="Times New Roman" w:hAnsi="Verdana" w:cs="Times New Roman"/>
          <w:color w:val="000000"/>
          <w:sz w:val="20"/>
          <w:szCs w:val="20"/>
          <w:lang w:eastAsia="ru-RU"/>
        </w:rPr>
        <w:t xml:space="preserve"> пайщика в порядке, определенном уставом кредитного кооператива и внутренними нормативными документами кредитного кооператива.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В силу как экономических, так и географических причин многие предприниматели и граждане обращаются в Кредитный потребительский кооператив (КПК) для оказания финансовой помощи друг другу, а именно для сбережения личных денежных средств и предоставления из них займов только членам кредитного кооператива на взаимной основе. КПК предоставляет займы на срок от месяца до нескольких лет, преимущество предоставляется небольшими займам. Средняя сумма </w:t>
      </w:r>
      <w:proofErr w:type="spellStart"/>
      <w:r w:rsidRPr="00067156">
        <w:rPr>
          <w:rFonts w:ascii="Verdana" w:eastAsia="Times New Roman" w:hAnsi="Verdana" w:cs="Times New Roman"/>
          <w:color w:val="000000"/>
          <w:sz w:val="20"/>
          <w:szCs w:val="20"/>
          <w:lang w:eastAsia="ru-RU"/>
        </w:rPr>
        <w:t>заема</w:t>
      </w:r>
      <w:proofErr w:type="spellEnd"/>
      <w:r w:rsidRPr="00067156">
        <w:rPr>
          <w:rFonts w:ascii="Verdana" w:eastAsia="Times New Roman" w:hAnsi="Verdana" w:cs="Times New Roman"/>
          <w:color w:val="000000"/>
          <w:sz w:val="20"/>
          <w:szCs w:val="20"/>
          <w:lang w:eastAsia="ru-RU"/>
        </w:rPr>
        <w:t xml:space="preserve"> составляет 100 тыс. руб. Средняя ставка займа составляет около 29 % на срок до одного года с ускоренным </w:t>
      </w:r>
      <w:proofErr w:type="spellStart"/>
      <w:r w:rsidRPr="00067156">
        <w:rPr>
          <w:rFonts w:ascii="Verdana" w:eastAsia="Times New Roman" w:hAnsi="Verdana" w:cs="Times New Roman"/>
          <w:color w:val="000000"/>
          <w:sz w:val="20"/>
          <w:szCs w:val="20"/>
          <w:lang w:eastAsia="ru-RU"/>
        </w:rPr>
        <w:t>процесом</w:t>
      </w:r>
      <w:proofErr w:type="spellEnd"/>
      <w:r w:rsidRPr="00067156">
        <w:rPr>
          <w:rFonts w:ascii="Verdana" w:eastAsia="Times New Roman" w:hAnsi="Verdana" w:cs="Times New Roman"/>
          <w:color w:val="000000"/>
          <w:sz w:val="20"/>
          <w:szCs w:val="20"/>
          <w:lang w:eastAsia="ru-RU"/>
        </w:rPr>
        <w:t xml:space="preserve"> оформления и индивидуальным </w:t>
      </w:r>
      <w:proofErr w:type="gramStart"/>
      <w:r w:rsidRPr="00067156">
        <w:rPr>
          <w:rFonts w:ascii="Verdana" w:eastAsia="Times New Roman" w:hAnsi="Verdana" w:cs="Times New Roman"/>
          <w:color w:val="000000"/>
          <w:sz w:val="20"/>
          <w:szCs w:val="20"/>
          <w:lang w:eastAsia="ru-RU"/>
        </w:rPr>
        <w:t>обеспечением</w:t>
      </w:r>
      <w:proofErr w:type="gramEnd"/>
      <w:r w:rsidRPr="00067156">
        <w:rPr>
          <w:rFonts w:ascii="Verdana" w:eastAsia="Times New Roman" w:hAnsi="Verdana" w:cs="Times New Roman"/>
          <w:color w:val="000000"/>
          <w:sz w:val="20"/>
          <w:szCs w:val="20"/>
          <w:lang w:eastAsia="ru-RU"/>
        </w:rPr>
        <w:t xml:space="preserve"> а также с гибким графиком и возможностью досрочного гашения. Например, если член кредитного кооператива обращается за </w:t>
      </w:r>
      <w:proofErr w:type="spellStart"/>
      <w:r w:rsidRPr="00067156">
        <w:rPr>
          <w:rFonts w:ascii="Verdana" w:eastAsia="Times New Roman" w:hAnsi="Verdana" w:cs="Times New Roman"/>
          <w:color w:val="000000"/>
          <w:sz w:val="20"/>
          <w:szCs w:val="20"/>
          <w:lang w:eastAsia="ru-RU"/>
        </w:rPr>
        <w:t>заемом</w:t>
      </w:r>
      <w:proofErr w:type="spellEnd"/>
      <w:r w:rsidRPr="00067156">
        <w:rPr>
          <w:rFonts w:ascii="Verdana" w:eastAsia="Times New Roman" w:hAnsi="Verdana" w:cs="Times New Roman"/>
          <w:color w:val="000000"/>
          <w:sz w:val="20"/>
          <w:szCs w:val="20"/>
          <w:lang w:eastAsia="ru-RU"/>
        </w:rPr>
        <w:t xml:space="preserve"> 100 тыс. руб. со средней ставкой 29 % на срок до шести мес., его </w:t>
      </w:r>
      <w:proofErr w:type="spellStart"/>
      <w:r w:rsidRPr="00067156">
        <w:rPr>
          <w:rFonts w:ascii="Verdana" w:eastAsia="Times New Roman" w:hAnsi="Verdana" w:cs="Times New Roman"/>
          <w:color w:val="000000"/>
          <w:sz w:val="20"/>
          <w:szCs w:val="20"/>
          <w:lang w:eastAsia="ru-RU"/>
        </w:rPr>
        <w:t>аннуитетный</w:t>
      </w:r>
      <w:proofErr w:type="spellEnd"/>
      <w:r w:rsidRPr="00067156">
        <w:rPr>
          <w:rFonts w:ascii="Verdana" w:eastAsia="Times New Roman" w:hAnsi="Verdana" w:cs="Times New Roman"/>
          <w:color w:val="000000"/>
          <w:sz w:val="20"/>
          <w:szCs w:val="20"/>
          <w:lang w:eastAsia="ru-RU"/>
        </w:rPr>
        <w:t xml:space="preserve"> платеж выглядит следующим образом:</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tbl>
      <w:tblPr>
        <w:tblW w:w="1032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453"/>
        <w:gridCol w:w="1439"/>
        <w:gridCol w:w="3683"/>
        <w:gridCol w:w="1276"/>
        <w:gridCol w:w="2469"/>
      </w:tblGrid>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платежа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Взнос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Основная сумма </w:t>
            </w:r>
            <w:proofErr w:type="spellStart"/>
            <w:r w:rsidRPr="00067156">
              <w:rPr>
                <w:rFonts w:ascii="Verdana" w:eastAsia="Times New Roman" w:hAnsi="Verdana" w:cs="Times New Roman"/>
                <w:color w:val="000000"/>
                <w:sz w:val="20"/>
                <w:szCs w:val="20"/>
                <w:lang w:eastAsia="ru-RU"/>
              </w:rPr>
              <w:t>микрозаема</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Проценты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Остаток</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18,104.43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15,687.76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2,416.67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84,312.24</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18,104.43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16,066.89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2,037.55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68,245.35</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18,104.43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16,455.17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1,649.26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51,790.18</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18,104.43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16,852.84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1,251.60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34,937.34</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18,104.43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17,260.11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844.32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17,677.23</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18,104.43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17,677.23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427.20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0.00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Всего</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108,626.59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100,000.00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8,626.59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Переплата - 8.63%</w:t>
            </w:r>
          </w:p>
        </w:tc>
      </w:tr>
    </w:tbl>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Многие кредитные потребительские кооперативы разрабатывают программы для пайщиков: доступные займы на потребительские нужды, приобретение автомобилей, гаражей, ремонт, улучшение жилищных условий, развитие бизнеса и сберегательные программы (Первый Дальневосточный КПК).</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Минимальный список документов для получения </w:t>
      </w:r>
      <w:proofErr w:type="spellStart"/>
      <w:r w:rsidRPr="00067156">
        <w:rPr>
          <w:rFonts w:ascii="Verdana" w:eastAsia="Times New Roman" w:hAnsi="Verdana" w:cs="Times New Roman"/>
          <w:color w:val="000000"/>
          <w:sz w:val="20"/>
          <w:szCs w:val="20"/>
          <w:lang w:eastAsia="ru-RU"/>
        </w:rPr>
        <w:t>заема</w:t>
      </w:r>
      <w:proofErr w:type="spellEnd"/>
      <w:r w:rsidRPr="00067156">
        <w:rPr>
          <w:rFonts w:ascii="Verdana" w:eastAsia="Times New Roman" w:hAnsi="Verdana" w:cs="Times New Roman"/>
          <w:color w:val="000000"/>
          <w:sz w:val="20"/>
          <w:szCs w:val="20"/>
          <w:lang w:eastAsia="ru-RU"/>
        </w:rPr>
        <w:t>:</w:t>
      </w:r>
    </w:p>
    <w:p w:rsidR="00067156" w:rsidRPr="00067156" w:rsidRDefault="00067156" w:rsidP="004A514B">
      <w:pPr>
        <w:numPr>
          <w:ilvl w:val="0"/>
          <w:numId w:val="4"/>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Анкета заёмщика (поручителя); </w:t>
      </w:r>
    </w:p>
    <w:p w:rsidR="00067156" w:rsidRPr="00067156" w:rsidRDefault="00067156" w:rsidP="004A514B">
      <w:pPr>
        <w:numPr>
          <w:ilvl w:val="0"/>
          <w:numId w:val="4"/>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Бланк справки о з/</w:t>
      </w:r>
      <w:proofErr w:type="gramStart"/>
      <w:r w:rsidRPr="00067156">
        <w:rPr>
          <w:rFonts w:ascii="Verdana" w:eastAsia="Times New Roman" w:hAnsi="Verdana" w:cs="Times New Roman"/>
          <w:color w:val="000000"/>
          <w:sz w:val="20"/>
          <w:szCs w:val="20"/>
          <w:lang w:eastAsia="ru-RU"/>
        </w:rPr>
        <w:t>п</w:t>
      </w:r>
      <w:proofErr w:type="gramEnd"/>
      <w:r w:rsidRPr="00067156">
        <w:rPr>
          <w:rFonts w:ascii="Verdana" w:eastAsia="Times New Roman" w:hAnsi="Verdana" w:cs="Times New Roman"/>
          <w:color w:val="000000"/>
          <w:sz w:val="20"/>
          <w:szCs w:val="20"/>
          <w:lang w:eastAsia="ru-RU"/>
        </w:rPr>
        <w:t xml:space="preserve"> с места работы; </w:t>
      </w:r>
    </w:p>
    <w:p w:rsidR="00067156" w:rsidRPr="00067156" w:rsidRDefault="00067156" w:rsidP="004A514B">
      <w:pPr>
        <w:numPr>
          <w:ilvl w:val="0"/>
          <w:numId w:val="4"/>
        </w:num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Перечень документов, необходимый для оформления займа.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proofErr w:type="spellStart"/>
      <w:r w:rsidRPr="00067156">
        <w:rPr>
          <w:rFonts w:ascii="Verdana" w:eastAsia="Times New Roman" w:hAnsi="Verdana" w:cs="Times New Roman"/>
          <w:color w:val="000000"/>
          <w:sz w:val="20"/>
          <w:szCs w:val="20"/>
          <w:lang w:eastAsia="ru-RU"/>
        </w:rPr>
        <w:t>Микрофинансовые</w:t>
      </w:r>
      <w:proofErr w:type="spellEnd"/>
      <w:r w:rsidRPr="00067156">
        <w:rPr>
          <w:rFonts w:ascii="Verdana" w:eastAsia="Times New Roman" w:hAnsi="Verdana" w:cs="Times New Roman"/>
          <w:color w:val="000000"/>
          <w:sz w:val="20"/>
          <w:szCs w:val="20"/>
          <w:lang w:eastAsia="ru-RU"/>
        </w:rPr>
        <w:t xml:space="preserve"> организации и кредитные кооперативы обычно работают с предпринимателями начиная со стажа в 3 </w:t>
      </w:r>
      <w:proofErr w:type="spellStart"/>
      <w:r w:rsidRPr="00067156">
        <w:rPr>
          <w:rFonts w:ascii="Verdana" w:eastAsia="Times New Roman" w:hAnsi="Verdana" w:cs="Times New Roman"/>
          <w:color w:val="000000"/>
          <w:sz w:val="20"/>
          <w:szCs w:val="20"/>
          <w:lang w:eastAsia="ru-RU"/>
        </w:rPr>
        <w:t>месяца</w:t>
      </w:r>
      <w:proofErr w:type="gramStart"/>
      <w:r w:rsidRPr="00067156">
        <w:rPr>
          <w:rFonts w:ascii="Verdana" w:eastAsia="Times New Roman" w:hAnsi="Verdana" w:cs="Times New Roman"/>
          <w:color w:val="000000"/>
          <w:sz w:val="20"/>
          <w:szCs w:val="20"/>
          <w:lang w:eastAsia="ru-RU"/>
        </w:rPr>
        <w:t>.Э</w:t>
      </w:r>
      <w:proofErr w:type="gramEnd"/>
      <w:r w:rsidRPr="00067156">
        <w:rPr>
          <w:rFonts w:ascii="Verdana" w:eastAsia="Times New Roman" w:hAnsi="Verdana" w:cs="Times New Roman"/>
          <w:color w:val="000000"/>
          <w:sz w:val="20"/>
          <w:szCs w:val="20"/>
          <w:lang w:eastAsia="ru-RU"/>
        </w:rPr>
        <w:t>то</w:t>
      </w:r>
      <w:proofErr w:type="spellEnd"/>
      <w:r w:rsidRPr="00067156">
        <w:rPr>
          <w:rFonts w:ascii="Verdana" w:eastAsia="Times New Roman" w:hAnsi="Verdana" w:cs="Times New Roman"/>
          <w:color w:val="000000"/>
          <w:sz w:val="20"/>
          <w:szCs w:val="20"/>
          <w:lang w:eastAsia="ru-RU"/>
        </w:rPr>
        <w:t xml:space="preserve"> дает предпринимателю возможность проверить свои силы в бизнесе, используя средства стартовой субсидии, и принять осознанное решение, готов ли он брать на себя кредитные обязательства.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lastRenderedPageBreak/>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III. Кредитные организации.</w:t>
      </w:r>
      <w:r w:rsidRPr="00067156">
        <w:rPr>
          <w:rFonts w:ascii="Verdana" w:eastAsia="Times New Roman" w:hAnsi="Verdana" w:cs="Times New Roman"/>
          <w:color w:val="000000"/>
          <w:sz w:val="20"/>
          <w:szCs w:val="20"/>
          <w:lang w:eastAsia="ru-RU"/>
        </w:rPr>
        <w:t xml:space="preserve"> К кредитным организациям относятся банки и небанковские депозитно-кредитные организации. В соответствии с российским законодательством кредитные организации имеют право на основании специального разрешения (лицензии) Центрального банка Российской Федерации осуществлять банковские операции. Перечень банковских операций содержится в законе «О банках и банковской деятельности». На сегодняшний день многие банки обладают крупными </w:t>
      </w:r>
      <w:proofErr w:type="spellStart"/>
      <w:r w:rsidRPr="00067156">
        <w:rPr>
          <w:rFonts w:ascii="Verdana" w:eastAsia="Times New Roman" w:hAnsi="Verdana" w:cs="Times New Roman"/>
          <w:color w:val="000000"/>
          <w:sz w:val="20"/>
          <w:szCs w:val="20"/>
          <w:lang w:eastAsia="ru-RU"/>
        </w:rPr>
        <w:t>региональньными</w:t>
      </w:r>
      <w:proofErr w:type="spellEnd"/>
      <w:r w:rsidRPr="00067156">
        <w:rPr>
          <w:rFonts w:ascii="Verdana" w:eastAsia="Times New Roman" w:hAnsi="Verdana" w:cs="Times New Roman"/>
          <w:color w:val="000000"/>
          <w:sz w:val="20"/>
          <w:szCs w:val="20"/>
          <w:lang w:eastAsia="ru-RU"/>
        </w:rPr>
        <w:t xml:space="preserve"> сетями и предоставляют широкий перечень продуктов и услуг для обслуживания малого и среднего бизнеса и индивидуальных предпринимателей. Для заемщиков разработаны такие банковские продукты как кредитование, лизинг, расчетно-кассовое обслуживание, банковские карты и зарплатные проекты и т.д. Также предлагаются специальные тарифные планы, которые предполагают установление гибких тарифов. Заявки принимаются по телефону, сайты банков размещают пошаговые кредитные калькуляторы. Список документов </w:t>
      </w:r>
      <w:proofErr w:type="spellStart"/>
      <w:r w:rsidRPr="00067156">
        <w:rPr>
          <w:rFonts w:ascii="Verdana" w:eastAsia="Times New Roman" w:hAnsi="Verdana" w:cs="Times New Roman"/>
          <w:color w:val="000000"/>
          <w:sz w:val="20"/>
          <w:szCs w:val="20"/>
          <w:lang w:eastAsia="ru-RU"/>
        </w:rPr>
        <w:t>варируется</w:t>
      </w:r>
      <w:proofErr w:type="spellEnd"/>
      <w:r w:rsidRPr="00067156">
        <w:rPr>
          <w:rFonts w:ascii="Verdana" w:eastAsia="Times New Roman" w:hAnsi="Verdana" w:cs="Times New Roman"/>
          <w:color w:val="000000"/>
          <w:sz w:val="20"/>
          <w:szCs w:val="20"/>
          <w:lang w:eastAsia="ru-RU"/>
        </w:rPr>
        <w:t xml:space="preserve"> в зависимости от типа кредита, например, </w:t>
      </w:r>
      <w:proofErr w:type="spellStart"/>
      <w:r w:rsidRPr="00067156">
        <w:rPr>
          <w:rFonts w:ascii="Verdana" w:eastAsia="Times New Roman" w:hAnsi="Verdana" w:cs="Times New Roman"/>
          <w:color w:val="000000"/>
          <w:sz w:val="20"/>
          <w:szCs w:val="20"/>
          <w:lang w:eastAsia="ru-RU"/>
        </w:rPr>
        <w:t>предпиятию</w:t>
      </w:r>
      <w:proofErr w:type="spellEnd"/>
      <w:r w:rsidRPr="00067156">
        <w:rPr>
          <w:rFonts w:ascii="Verdana" w:eastAsia="Times New Roman" w:hAnsi="Verdana" w:cs="Times New Roman"/>
          <w:color w:val="000000"/>
          <w:sz w:val="20"/>
          <w:szCs w:val="20"/>
          <w:lang w:eastAsia="ru-RU"/>
        </w:rPr>
        <w:t xml:space="preserve"> или руководителю. Список документов (</w:t>
      </w:r>
      <w:proofErr w:type="spellStart"/>
      <w:r w:rsidRPr="00067156">
        <w:rPr>
          <w:rFonts w:ascii="Verdana" w:eastAsia="Times New Roman" w:hAnsi="Verdana" w:cs="Times New Roman"/>
          <w:color w:val="000000"/>
          <w:sz w:val="20"/>
          <w:szCs w:val="20"/>
          <w:lang w:eastAsia="ru-RU"/>
        </w:rPr>
        <w:t>колличество</w:t>
      </w:r>
      <w:proofErr w:type="spellEnd"/>
      <w:r w:rsidRPr="00067156">
        <w:rPr>
          <w:rFonts w:ascii="Verdana" w:eastAsia="Times New Roman" w:hAnsi="Verdana" w:cs="Times New Roman"/>
          <w:color w:val="000000"/>
          <w:sz w:val="20"/>
          <w:szCs w:val="20"/>
          <w:lang w:eastAsia="ru-RU"/>
        </w:rPr>
        <w:t xml:space="preserve"> которых достигает тридцати наименований) размещен на сайтах коммерческих банков. Средняя сумма </w:t>
      </w:r>
      <w:proofErr w:type="gramStart"/>
      <w:r w:rsidRPr="00067156">
        <w:rPr>
          <w:rFonts w:ascii="Verdana" w:eastAsia="Times New Roman" w:hAnsi="Verdana" w:cs="Times New Roman"/>
          <w:color w:val="000000"/>
          <w:sz w:val="20"/>
          <w:szCs w:val="20"/>
          <w:lang w:eastAsia="ru-RU"/>
        </w:rPr>
        <w:t>залога предприятию</w:t>
      </w:r>
      <w:proofErr w:type="gramEnd"/>
      <w:r w:rsidRPr="00067156">
        <w:rPr>
          <w:rFonts w:ascii="Verdana" w:eastAsia="Times New Roman" w:hAnsi="Verdana" w:cs="Times New Roman"/>
          <w:color w:val="000000"/>
          <w:sz w:val="20"/>
          <w:szCs w:val="20"/>
          <w:lang w:eastAsia="ru-RU"/>
        </w:rPr>
        <w:t xml:space="preserve"> составляет 150.000- 30.000.000 руб. (залог руководителю - 100.000- 1.000.000) на срок 3-60 мес. Ставка кредитования - от 12.5 до 15.5% (залог руководителю - от 19 до 20%) с единовременной </w:t>
      </w:r>
      <w:proofErr w:type="spellStart"/>
      <w:r w:rsidRPr="00067156">
        <w:rPr>
          <w:rFonts w:ascii="Verdana" w:eastAsia="Times New Roman" w:hAnsi="Verdana" w:cs="Times New Roman"/>
          <w:color w:val="000000"/>
          <w:sz w:val="20"/>
          <w:szCs w:val="20"/>
          <w:lang w:eastAsia="ru-RU"/>
        </w:rPr>
        <w:t>коммисией</w:t>
      </w:r>
      <w:proofErr w:type="spellEnd"/>
      <w:r w:rsidRPr="00067156">
        <w:rPr>
          <w:rFonts w:ascii="Verdana" w:eastAsia="Times New Roman" w:hAnsi="Verdana" w:cs="Times New Roman"/>
          <w:color w:val="000000"/>
          <w:sz w:val="20"/>
          <w:szCs w:val="20"/>
          <w:lang w:eastAsia="ru-RU"/>
        </w:rPr>
        <w:t xml:space="preserve"> 0,3 - 1,5% (залог руководителю - без комиссии) с обеспечением: залог, оборудования, имущества, недвижимости (руководителю – без залога) (Росбанк). Например, если руководитель </w:t>
      </w:r>
      <w:proofErr w:type="spellStart"/>
      <w:r w:rsidRPr="00067156">
        <w:rPr>
          <w:rFonts w:ascii="Verdana" w:eastAsia="Times New Roman" w:hAnsi="Verdana" w:cs="Times New Roman"/>
          <w:color w:val="000000"/>
          <w:sz w:val="20"/>
          <w:szCs w:val="20"/>
          <w:lang w:eastAsia="ru-RU"/>
        </w:rPr>
        <w:t>микропредприятия</w:t>
      </w:r>
      <w:proofErr w:type="spellEnd"/>
      <w:r w:rsidRPr="00067156">
        <w:rPr>
          <w:rFonts w:ascii="Verdana" w:eastAsia="Times New Roman" w:hAnsi="Verdana" w:cs="Times New Roman"/>
          <w:color w:val="000000"/>
          <w:sz w:val="20"/>
          <w:szCs w:val="20"/>
          <w:lang w:eastAsia="ru-RU"/>
        </w:rPr>
        <w:t xml:space="preserve"> обращается в коммерческий банк за </w:t>
      </w:r>
      <w:proofErr w:type="spellStart"/>
      <w:r w:rsidRPr="00067156">
        <w:rPr>
          <w:rFonts w:ascii="Verdana" w:eastAsia="Times New Roman" w:hAnsi="Verdana" w:cs="Times New Roman"/>
          <w:color w:val="000000"/>
          <w:sz w:val="20"/>
          <w:szCs w:val="20"/>
          <w:lang w:eastAsia="ru-RU"/>
        </w:rPr>
        <w:t>микрозаемом</w:t>
      </w:r>
      <w:proofErr w:type="spellEnd"/>
      <w:r w:rsidRPr="00067156">
        <w:rPr>
          <w:rFonts w:ascii="Verdana" w:eastAsia="Times New Roman" w:hAnsi="Verdana" w:cs="Times New Roman"/>
          <w:color w:val="000000"/>
          <w:sz w:val="20"/>
          <w:szCs w:val="20"/>
          <w:lang w:eastAsia="ru-RU"/>
        </w:rPr>
        <w:t xml:space="preserve"> 100 тыс. руб. на срок 6 мес. со ставкой 20%, ежемесячная сумма погашения </w:t>
      </w:r>
      <w:proofErr w:type="spellStart"/>
      <w:r w:rsidRPr="00067156">
        <w:rPr>
          <w:rFonts w:ascii="Verdana" w:eastAsia="Times New Roman" w:hAnsi="Verdana" w:cs="Times New Roman"/>
          <w:color w:val="000000"/>
          <w:sz w:val="20"/>
          <w:szCs w:val="20"/>
          <w:lang w:eastAsia="ru-RU"/>
        </w:rPr>
        <w:t>микрозаема</w:t>
      </w:r>
      <w:proofErr w:type="spellEnd"/>
      <w:r w:rsidRPr="00067156">
        <w:rPr>
          <w:rFonts w:ascii="Verdana" w:eastAsia="Times New Roman" w:hAnsi="Verdana" w:cs="Times New Roman"/>
          <w:color w:val="000000"/>
          <w:sz w:val="20"/>
          <w:szCs w:val="20"/>
          <w:lang w:eastAsia="ru-RU"/>
        </w:rPr>
        <w:t xml:space="preserve"> (</w:t>
      </w:r>
      <w:proofErr w:type="spellStart"/>
      <w:r w:rsidRPr="00067156">
        <w:rPr>
          <w:rFonts w:ascii="Verdana" w:eastAsia="Times New Roman" w:hAnsi="Verdana" w:cs="Times New Roman"/>
          <w:color w:val="000000"/>
          <w:sz w:val="20"/>
          <w:szCs w:val="20"/>
          <w:lang w:eastAsia="ru-RU"/>
        </w:rPr>
        <w:t>аннуитетный</w:t>
      </w:r>
      <w:proofErr w:type="spellEnd"/>
      <w:r w:rsidRPr="00067156">
        <w:rPr>
          <w:rFonts w:ascii="Verdana" w:eastAsia="Times New Roman" w:hAnsi="Verdana" w:cs="Times New Roman"/>
          <w:color w:val="000000"/>
          <w:sz w:val="20"/>
          <w:szCs w:val="20"/>
          <w:lang w:eastAsia="ru-RU"/>
        </w:rPr>
        <w:t xml:space="preserve"> платеж</w:t>
      </w:r>
      <w:proofErr w:type="gramStart"/>
      <w:r w:rsidRPr="00067156">
        <w:rPr>
          <w:rFonts w:ascii="Verdana" w:eastAsia="Times New Roman" w:hAnsi="Verdana" w:cs="Times New Roman"/>
          <w:color w:val="000000"/>
          <w:sz w:val="20"/>
          <w:szCs w:val="20"/>
          <w:lang w:eastAsia="ru-RU"/>
        </w:rPr>
        <w:t xml:space="preserve"> )</w:t>
      </w:r>
      <w:proofErr w:type="gramEnd"/>
      <w:r w:rsidRPr="00067156">
        <w:rPr>
          <w:rFonts w:ascii="Verdana" w:eastAsia="Times New Roman" w:hAnsi="Verdana" w:cs="Times New Roman"/>
          <w:color w:val="000000"/>
          <w:sz w:val="20"/>
          <w:szCs w:val="20"/>
          <w:lang w:eastAsia="ru-RU"/>
        </w:rPr>
        <w:t xml:space="preserve"> составляет:</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tbl>
      <w:tblPr>
        <w:tblW w:w="10320"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1453"/>
        <w:gridCol w:w="1439"/>
        <w:gridCol w:w="3683"/>
        <w:gridCol w:w="1276"/>
        <w:gridCol w:w="2469"/>
      </w:tblGrid>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платежа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Взнос</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Основная сумма </w:t>
            </w:r>
            <w:proofErr w:type="spellStart"/>
            <w:r w:rsidRPr="00067156">
              <w:rPr>
                <w:rFonts w:ascii="Verdana" w:eastAsia="Times New Roman" w:hAnsi="Verdana" w:cs="Times New Roman"/>
                <w:color w:val="000000"/>
                <w:sz w:val="20"/>
                <w:szCs w:val="20"/>
                <w:lang w:eastAsia="ru-RU"/>
              </w:rPr>
              <w:t>микрозаема</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Проценты</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Остаток</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17,652.28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15,985.61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1,666.67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84,014.39</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17,652.28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16,252.04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1,400.24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67,762.35</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17,652.28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16,522.91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1,129.37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51,239.44</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4</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17,652.28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16,798.29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853.99</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34,441.16</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17,652.28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17,078.26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574.02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17,362.90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6</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17,652.28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17,362.90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289.38</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0.00</w:t>
            </w:r>
          </w:p>
        </w:tc>
      </w:tr>
      <w:tr w:rsidR="00067156" w:rsidRPr="00067156" w:rsidTr="00067156">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Всего</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105,913.67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100,000.00</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5,913.67</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067156" w:rsidRPr="00067156" w:rsidRDefault="00067156" w:rsidP="004A514B">
            <w:pPr>
              <w:spacing w:after="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Переплата - 5.91%</w:t>
            </w:r>
          </w:p>
        </w:tc>
      </w:tr>
    </w:tbl>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Небанковская кредитная организация может осуществлять отдельные банковские операции в сочетаниях, установленных ЦБ РФ. Допускается создание небанковских кредитных организаций, осуществляющих операции по расчетам, организации инкассации, а также небанковских кредитных организаций, осуществляющих депозитные и кредитные операции (НДКО).</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В настоящее время банковские программы кредитования микро и малых предприятий реализуется большинством федеральных банков и многими региональными, в том числе за счет средств Внешэкономбанка - Российского банка развития. Получить финансовую поддержку может предприятие или индивидуальный предприниматель. Для этих целей необходимо обратиться к участнику программы (банку или организации инфраструктуры поддержки) на сайте www.rosbr.ru. Можно также подобрать подходящий банк – партнер на сайте ОПОРЫ – Кредит www.opora-credit.ru</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Некоторые из зарубежных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банков представлены на российском рынке через свои дочерние подразделения. Так известна деятельность </w:t>
      </w:r>
      <w:proofErr w:type="spellStart"/>
      <w:r w:rsidRPr="00067156">
        <w:rPr>
          <w:rFonts w:ascii="Verdana" w:eastAsia="Times New Roman" w:hAnsi="Verdana" w:cs="Times New Roman"/>
          <w:color w:val="000000"/>
          <w:sz w:val="20"/>
          <w:szCs w:val="20"/>
          <w:lang w:eastAsia="ru-RU"/>
        </w:rPr>
        <w:t>Форус-банка</w:t>
      </w:r>
      <w:proofErr w:type="spellEnd"/>
      <w:r w:rsidRPr="00067156">
        <w:rPr>
          <w:rFonts w:ascii="Verdana" w:eastAsia="Times New Roman" w:hAnsi="Verdana" w:cs="Times New Roman"/>
          <w:color w:val="000000"/>
          <w:sz w:val="20"/>
          <w:szCs w:val="20"/>
          <w:lang w:eastAsia="ru-RU"/>
        </w:rPr>
        <w:t xml:space="preserve">, созданного на базе фонда «Фора», хорошо развивается проект НДКО </w:t>
      </w:r>
      <w:r w:rsidRPr="00067156">
        <w:rPr>
          <w:rFonts w:ascii="Verdana" w:eastAsia="Times New Roman" w:hAnsi="Verdana" w:cs="Times New Roman"/>
          <w:color w:val="000000"/>
          <w:sz w:val="20"/>
          <w:szCs w:val="20"/>
          <w:lang w:eastAsia="ru-RU"/>
        </w:rPr>
        <w:lastRenderedPageBreak/>
        <w:t xml:space="preserve">«Женская </w:t>
      </w:r>
      <w:proofErr w:type="spellStart"/>
      <w:r w:rsidRPr="00067156">
        <w:rPr>
          <w:rFonts w:ascii="Verdana" w:eastAsia="Times New Roman" w:hAnsi="Verdana" w:cs="Times New Roman"/>
          <w:color w:val="000000"/>
          <w:sz w:val="20"/>
          <w:szCs w:val="20"/>
          <w:lang w:eastAsia="ru-RU"/>
        </w:rPr>
        <w:t>микрофинансовая</w:t>
      </w:r>
      <w:proofErr w:type="spellEnd"/>
      <w:r w:rsidRPr="00067156">
        <w:rPr>
          <w:rFonts w:ascii="Verdana" w:eastAsia="Times New Roman" w:hAnsi="Verdana" w:cs="Times New Roman"/>
          <w:color w:val="000000"/>
          <w:sz w:val="20"/>
          <w:szCs w:val="20"/>
          <w:lang w:eastAsia="ru-RU"/>
        </w:rPr>
        <w:t xml:space="preserve"> сеть» - дочерней структуры Всемирного женского банка (</w:t>
      </w:r>
      <w:proofErr w:type="spellStart"/>
      <w:r w:rsidRPr="00067156">
        <w:rPr>
          <w:rFonts w:ascii="Verdana" w:eastAsia="Times New Roman" w:hAnsi="Verdana" w:cs="Times New Roman"/>
          <w:color w:val="000000"/>
          <w:sz w:val="20"/>
          <w:szCs w:val="20"/>
          <w:lang w:eastAsia="ru-RU"/>
        </w:rPr>
        <w:t>www.opora-credit.ru</w:t>
      </w:r>
      <w:proofErr w:type="spellEnd"/>
      <w:r w:rsidRPr="00067156">
        <w:rPr>
          <w:rFonts w:ascii="Verdana" w:eastAsia="Times New Roman" w:hAnsi="Verdana" w:cs="Times New Roman"/>
          <w:color w:val="000000"/>
          <w:sz w:val="20"/>
          <w:szCs w:val="20"/>
          <w:lang w:eastAsia="ru-RU"/>
        </w:rPr>
        <w:t>/</w:t>
      </w:r>
      <w:proofErr w:type="spellStart"/>
      <w:r w:rsidRPr="00067156">
        <w:rPr>
          <w:rFonts w:ascii="Verdana" w:eastAsia="Times New Roman" w:hAnsi="Verdana" w:cs="Times New Roman"/>
          <w:color w:val="000000"/>
          <w:sz w:val="20"/>
          <w:szCs w:val="20"/>
          <w:lang w:eastAsia="ru-RU"/>
        </w:rPr>
        <w:t>news</w:t>
      </w:r>
      <w:proofErr w:type="spellEnd"/>
      <w:r w:rsidRPr="00067156">
        <w:rPr>
          <w:rFonts w:ascii="Verdana" w:eastAsia="Times New Roman" w:hAnsi="Verdana" w:cs="Times New Roman"/>
          <w:color w:val="000000"/>
          <w:sz w:val="20"/>
          <w:szCs w:val="20"/>
          <w:lang w:eastAsia="ru-RU"/>
        </w:rPr>
        <w:t>/</w:t>
      </w:r>
      <w:proofErr w:type="spellStart"/>
      <w:r w:rsidRPr="00067156">
        <w:rPr>
          <w:rFonts w:ascii="Verdana" w:eastAsia="Times New Roman" w:hAnsi="Verdana" w:cs="Times New Roman"/>
          <w:color w:val="000000"/>
          <w:sz w:val="20"/>
          <w:szCs w:val="20"/>
          <w:lang w:eastAsia="ru-RU"/>
        </w:rPr>
        <w:t>leaders</w:t>
      </w:r>
      <w:proofErr w:type="spellEnd"/>
      <w:r w:rsidRPr="00067156">
        <w:rPr>
          <w:rFonts w:ascii="Verdana" w:eastAsia="Times New Roman" w:hAnsi="Verdana" w:cs="Times New Roman"/>
          <w:color w:val="000000"/>
          <w:sz w:val="20"/>
          <w:szCs w:val="20"/>
          <w:lang w:eastAsia="ru-RU"/>
        </w:rPr>
        <w:t>).</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Средний размер </w:t>
      </w:r>
      <w:proofErr w:type="spellStart"/>
      <w:r w:rsidRPr="00067156">
        <w:rPr>
          <w:rFonts w:ascii="Verdana" w:eastAsia="Times New Roman" w:hAnsi="Verdana" w:cs="Times New Roman"/>
          <w:color w:val="000000"/>
          <w:sz w:val="20"/>
          <w:szCs w:val="20"/>
          <w:lang w:eastAsia="ru-RU"/>
        </w:rPr>
        <w:t>микрокредита</w:t>
      </w:r>
      <w:proofErr w:type="spellEnd"/>
      <w:r w:rsidRPr="00067156">
        <w:rPr>
          <w:rFonts w:ascii="Verdana" w:eastAsia="Times New Roman" w:hAnsi="Verdana" w:cs="Times New Roman"/>
          <w:color w:val="000000"/>
          <w:sz w:val="20"/>
          <w:szCs w:val="20"/>
          <w:lang w:eastAsia="ru-RU"/>
        </w:rPr>
        <w:t xml:space="preserve"> в банке составляет около 700 тысяч рублей.</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Государственная программа финансовой поддержки малого и среднего предпринимательства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Государство реализует различные программы, среди которых особое место занимают субсидии, предоставляемые безработным региональными службами занятости на открытие собственного дела, а также программы Минэкономразвития РФ по предоставлению грантов начинающим предпринимателям.</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Размера стартовой субсидии обычно хватает на первые несколько месяцев деятельности созданного </w:t>
      </w:r>
      <w:proofErr w:type="spellStart"/>
      <w:r w:rsidRPr="00067156">
        <w:rPr>
          <w:rFonts w:ascii="Verdana" w:eastAsia="Times New Roman" w:hAnsi="Verdana" w:cs="Times New Roman"/>
          <w:color w:val="000000"/>
          <w:sz w:val="20"/>
          <w:szCs w:val="20"/>
          <w:lang w:eastAsia="ru-RU"/>
        </w:rPr>
        <w:t>микропредприятия</w:t>
      </w:r>
      <w:proofErr w:type="spellEnd"/>
      <w:r w:rsidRPr="00067156">
        <w:rPr>
          <w:rFonts w:ascii="Verdana" w:eastAsia="Times New Roman" w:hAnsi="Verdana" w:cs="Times New Roman"/>
          <w:color w:val="000000"/>
          <w:sz w:val="20"/>
          <w:szCs w:val="20"/>
          <w:lang w:eastAsia="ru-RU"/>
        </w:rPr>
        <w:t xml:space="preserve">, после чего ему нужно привлекать дополнительные финансовые средства– </w:t>
      </w:r>
      <w:proofErr w:type="gramStart"/>
      <w:r w:rsidRPr="00067156">
        <w:rPr>
          <w:rFonts w:ascii="Verdana" w:eastAsia="Times New Roman" w:hAnsi="Verdana" w:cs="Times New Roman"/>
          <w:color w:val="000000"/>
          <w:sz w:val="20"/>
          <w:szCs w:val="20"/>
          <w:lang w:eastAsia="ru-RU"/>
        </w:rPr>
        <w:t xml:space="preserve">в </w:t>
      </w:r>
      <w:proofErr w:type="gramEnd"/>
      <w:r w:rsidRPr="00067156">
        <w:rPr>
          <w:rFonts w:ascii="Verdana" w:eastAsia="Times New Roman" w:hAnsi="Verdana" w:cs="Times New Roman"/>
          <w:color w:val="000000"/>
          <w:sz w:val="20"/>
          <w:szCs w:val="20"/>
          <w:lang w:eastAsia="ru-RU"/>
        </w:rPr>
        <w:t xml:space="preserve">основном, на пополнение рабочего капитала. Большинство банков не финансируют начинающих предпринимателей ввиду отсутствия минимальной (до 12 месяцев) истории ведения бизнеса. Кроме того, большая часть новых предпринимателей концентрируется в малых городах и сельской местности, где выбор банковских программ кредитования для малого бизнеса невелик. В </w:t>
      </w:r>
      <w:proofErr w:type="gramStart"/>
      <w:r w:rsidRPr="00067156">
        <w:rPr>
          <w:rFonts w:ascii="Verdana" w:eastAsia="Times New Roman" w:hAnsi="Verdana" w:cs="Times New Roman"/>
          <w:color w:val="000000"/>
          <w:sz w:val="20"/>
          <w:szCs w:val="20"/>
          <w:lang w:eastAsia="ru-RU"/>
        </w:rPr>
        <w:t>сложившийся</w:t>
      </w:r>
      <w:proofErr w:type="gramEnd"/>
      <w:r w:rsidRPr="00067156">
        <w:rPr>
          <w:rFonts w:ascii="Verdana" w:eastAsia="Times New Roman" w:hAnsi="Verdana" w:cs="Times New Roman"/>
          <w:color w:val="000000"/>
          <w:sz w:val="20"/>
          <w:szCs w:val="20"/>
          <w:lang w:eastAsia="ru-RU"/>
        </w:rPr>
        <w:t xml:space="preserve"> ситуации, возможностью привлечения дополнительных финансовых средств в виде займов после получения стартовой субсидии является микрофинансирование.</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Получить адресную информацию о действующих в том или ином регионе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организациях и кредитных кооперативах, входящих в реестр «надежных участников рынка», можно на Интернет – портале «Микрофинансирование в России»: www.rusmicrofinance.ru в разделе «Интерактивная карта микрофинансирования». Также, помимо этого, на портале содержится большое количество общих сведений о микрофинансировании, а также есть возможность задать вопрос экспертам </w:t>
      </w:r>
      <w:proofErr w:type="spellStart"/>
      <w:r w:rsidRPr="00067156">
        <w:rPr>
          <w:rFonts w:ascii="Verdana" w:eastAsia="Times New Roman" w:hAnsi="Verdana" w:cs="Times New Roman"/>
          <w:color w:val="000000"/>
          <w:sz w:val="20"/>
          <w:szCs w:val="20"/>
          <w:lang w:eastAsia="ru-RU"/>
        </w:rPr>
        <w:t>on-line</w:t>
      </w:r>
      <w:proofErr w:type="spellEnd"/>
      <w:r w:rsidRPr="00067156">
        <w:rPr>
          <w:rFonts w:ascii="Verdana" w:eastAsia="Times New Roman" w:hAnsi="Verdana" w:cs="Times New Roman"/>
          <w:color w:val="000000"/>
          <w:sz w:val="20"/>
          <w:szCs w:val="20"/>
          <w:lang w:eastAsia="ru-RU"/>
        </w:rPr>
        <w:t>.</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Большинство институтов микрофинансирования начинают работу с предпринимателями от стажа в 3 или 6 месяцев, что позволяет предпринимателю эффективно использовать средства стартовой субсидии до момента получения заемных средств. Средний размер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в небанковском секторе микрофинансирования составил в 2009 году 120 тысяч рублей.</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Преимущества микрофинансирования</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proofErr w:type="gramStart"/>
      <w:r w:rsidRPr="00067156">
        <w:rPr>
          <w:rFonts w:ascii="Verdana" w:eastAsia="Times New Roman" w:hAnsi="Verdana" w:cs="Times New Roman"/>
          <w:color w:val="000000"/>
          <w:sz w:val="20"/>
          <w:szCs w:val="20"/>
          <w:lang w:eastAsia="ru-RU"/>
        </w:rPr>
        <w:t xml:space="preserve">Одна из главных задач </w:t>
      </w:r>
      <w:proofErr w:type="spellStart"/>
      <w:r w:rsidRPr="00067156">
        <w:rPr>
          <w:rFonts w:ascii="Verdana" w:eastAsia="Times New Roman" w:hAnsi="Verdana" w:cs="Times New Roman"/>
          <w:color w:val="000000"/>
          <w:sz w:val="20"/>
          <w:szCs w:val="20"/>
          <w:lang w:eastAsia="ru-RU"/>
        </w:rPr>
        <w:t>микрофинансовых</w:t>
      </w:r>
      <w:proofErr w:type="spellEnd"/>
      <w:r w:rsidRPr="00067156">
        <w:rPr>
          <w:rFonts w:ascii="Verdana" w:eastAsia="Times New Roman" w:hAnsi="Verdana" w:cs="Times New Roman"/>
          <w:color w:val="000000"/>
          <w:sz w:val="20"/>
          <w:szCs w:val="20"/>
          <w:lang w:eastAsia="ru-RU"/>
        </w:rPr>
        <w:t xml:space="preserve"> институтов — объяснение населению, начинающим предпринимателям и представителям малого предпринимательства, что </w:t>
      </w:r>
      <w:proofErr w:type="spellStart"/>
      <w:r w:rsidRPr="00067156">
        <w:rPr>
          <w:rFonts w:ascii="Verdana" w:eastAsia="Times New Roman" w:hAnsi="Verdana" w:cs="Times New Roman"/>
          <w:color w:val="000000"/>
          <w:sz w:val="20"/>
          <w:szCs w:val="20"/>
          <w:lang w:eastAsia="ru-RU"/>
        </w:rPr>
        <w:t>микрозайм</w:t>
      </w:r>
      <w:proofErr w:type="spellEnd"/>
      <w:r w:rsidRPr="00067156">
        <w:rPr>
          <w:rFonts w:ascii="Verdana" w:eastAsia="Times New Roman" w:hAnsi="Verdana" w:cs="Times New Roman"/>
          <w:color w:val="000000"/>
          <w:sz w:val="20"/>
          <w:szCs w:val="20"/>
          <w:lang w:eastAsia="ru-RU"/>
        </w:rPr>
        <w:t xml:space="preserve"> - это не просто маленький </w:t>
      </w:r>
      <w:proofErr w:type="spellStart"/>
      <w:r w:rsidRPr="00067156">
        <w:rPr>
          <w:rFonts w:ascii="Verdana" w:eastAsia="Times New Roman" w:hAnsi="Verdana" w:cs="Times New Roman"/>
          <w:color w:val="000000"/>
          <w:sz w:val="20"/>
          <w:szCs w:val="20"/>
          <w:lang w:eastAsia="ru-RU"/>
        </w:rPr>
        <w:t>займ</w:t>
      </w:r>
      <w:proofErr w:type="spellEnd"/>
      <w:r w:rsidRPr="00067156">
        <w:rPr>
          <w:rFonts w:ascii="Verdana" w:eastAsia="Times New Roman" w:hAnsi="Verdana" w:cs="Times New Roman"/>
          <w:color w:val="000000"/>
          <w:sz w:val="20"/>
          <w:szCs w:val="20"/>
          <w:lang w:eastAsia="ru-RU"/>
        </w:rPr>
        <w:t>, под этим подразумевается целый комплекс услуг, таких как упрощенная форма бизнес-планирования, помощь в сборе документов, индивидуальное консультирование начинающих предпринимателей, широкий выбор вариантов обеспечения, быстрое принятие решения о выдаче, помощь в грамотном распоряжении финансовыми средствами и многое другое.</w:t>
      </w:r>
      <w:proofErr w:type="gram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Небольшой заем, сберегательный счет, доступный способ переслать заработанные деньги - все это способствует увеличению занятости и самозанятости населения и активизации предпринимательства в малых городах и сельской местности. Обращаясь за </w:t>
      </w:r>
      <w:proofErr w:type="spellStart"/>
      <w:r w:rsidRPr="00067156">
        <w:rPr>
          <w:rFonts w:ascii="Verdana" w:eastAsia="Times New Roman" w:hAnsi="Verdana" w:cs="Times New Roman"/>
          <w:color w:val="000000"/>
          <w:sz w:val="20"/>
          <w:szCs w:val="20"/>
          <w:lang w:eastAsia="ru-RU"/>
        </w:rPr>
        <w:t>микрофинансовыми</w:t>
      </w:r>
      <w:proofErr w:type="spellEnd"/>
      <w:r w:rsidRPr="00067156">
        <w:rPr>
          <w:rFonts w:ascii="Verdana" w:eastAsia="Times New Roman" w:hAnsi="Verdana" w:cs="Times New Roman"/>
          <w:color w:val="000000"/>
          <w:sz w:val="20"/>
          <w:szCs w:val="20"/>
          <w:lang w:eastAsia="ru-RU"/>
        </w:rPr>
        <w:t xml:space="preserve"> услугами, люди получают возможность больше заработать, накопить средства и лучше защитить себя от непредвиденных неудач и потерь. Также это возможность перехода от повседневной борьбы за выживание к планированию своего будущего, вкладывания сре</w:t>
      </w:r>
      <w:proofErr w:type="gramStart"/>
      <w:r w:rsidRPr="00067156">
        <w:rPr>
          <w:rFonts w:ascii="Verdana" w:eastAsia="Times New Roman" w:hAnsi="Verdana" w:cs="Times New Roman"/>
          <w:color w:val="000000"/>
          <w:sz w:val="20"/>
          <w:szCs w:val="20"/>
          <w:lang w:eastAsia="ru-RU"/>
        </w:rPr>
        <w:t>дств в л</w:t>
      </w:r>
      <w:proofErr w:type="gramEnd"/>
      <w:r w:rsidRPr="00067156">
        <w:rPr>
          <w:rFonts w:ascii="Verdana" w:eastAsia="Times New Roman" w:hAnsi="Verdana" w:cs="Times New Roman"/>
          <w:color w:val="000000"/>
          <w:sz w:val="20"/>
          <w:szCs w:val="20"/>
          <w:lang w:eastAsia="ru-RU"/>
        </w:rPr>
        <w:t>учшее питание, жилье, медицинское обслуживание и образование для детей.</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b/>
          <w:bCs/>
          <w:color w:val="000000"/>
          <w:sz w:val="20"/>
          <w:szCs w:val="20"/>
          <w:lang w:eastAsia="ru-RU"/>
        </w:rPr>
        <w:t>Истории успеха</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С каждым годом развития микропредпринимательства и микрофинансирования в России привлекает все большее внимание общественности. Национальное Партнерство Участников </w:t>
      </w:r>
      <w:proofErr w:type="spellStart"/>
      <w:r w:rsidRPr="00067156">
        <w:rPr>
          <w:rFonts w:ascii="Verdana" w:eastAsia="Times New Roman" w:hAnsi="Verdana" w:cs="Times New Roman"/>
          <w:color w:val="000000"/>
          <w:sz w:val="20"/>
          <w:szCs w:val="20"/>
          <w:lang w:eastAsia="ru-RU"/>
        </w:rPr>
        <w:t>Микрофинансового</w:t>
      </w:r>
      <w:proofErr w:type="spellEnd"/>
      <w:r w:rsidRPr="00067156">
        <w:rPr>
          <w:rFonts w:ascii="Verdana" w:eastAsia="Times New Roman" w:hAnsi="Verdana" w:cs="Times New Roman"/>
          <w:color w:val="000000"/>
          <w:sz w:val="20"/>
          <w:szCs w:val="20"/>
          <w:lang w:eastAsia="ru-RU"/>
        </w:rPr>
        <w:t xml:space="preserve"> Рынка, Российский </w:t>
      </w:r>
      <w:proofErr w:type="spellStart"/>
      <w:r w:rsidRPr="00067156">
        <w:rPr>
          <w:rFonts w:ascii="Verdana" w:eastAsia="Times New Roman" w:hAnsi="Verdana" w:cs="Times New Roman"/>
          <w:color w:val="000000"/>
          <w:sz w:val="20"/>
          <w:szCs w:val="20"/>
          <w:lang w:eastAsia="ru-RU"/>
        </w:rPr>
        <w:t>Микрофинансовый</w:t>
      </w:r>
      <w:proofErr w:type="spellEnd"/>
      <w:r w:rsidRPr="00067156">
        <w:rPr>
          <w:rFonts w:ascii="Verdana" w:eastAsia="Times New Roman" w:hAnsi="Verdana" w:cs="Times New Roman"/>
          <w:color w:val="000000"/>
          <w:sz w:val="20"/>
          <w:szCs w:val="20"/>
          <w:lang w:eastAsia="ru-RU"/>
        </w:rPr>
        <w:t xml:space="preserve"> Центр и Фонд </w:t>
      </w:r>
      <w:proofErr w:type="spellStart"/>
      <w:r w:rsidRPr="00067156">
        <w:rPr>
          <w:rFonts w:ascii="Verdana" w:eastAsia="Times New Roman" w:hAnsi="Verdana" w:cs="Times New Roman"/>
          <w:color w:val="000000"/>
          <w:sz w:val="20"/>
          <w:szCs w:val="20"/>
          <w:lang w:eastAsia="ru-RU"/>
        </w:rPr>
        <w:t>Citi</w:t>
      </w:r>
      <w:proofErr w:type="spellEnd"/>
      <w:r w:rsidRPr="00067156">
        <w:rPr>
          <w:rFonts w:ascii="Verdana" w:eastAsia="Times New Roman" w:hAnsi="Verdana" w:cs="Times New Roman"/>
          <w:color w:val="000000"/>
          <w:sz w:val="20"/>
          <w:szCs w:val="20"/>
          <w:lang w:eastAsia="ru-RU"/>
        </w:rPr>
        <w:t xml:space="preserve"> ежегодного поощряют наиболее эффективные организаций и представителей частного предпринимательства. В 2009 году конкурс проходил в трех номинациях: «Лучший работодатель года в области микропредпринимательства», «Лучший индивидуальный предприниматель года» и «Лучшая </w:t>
      </w:r>
      <w:proofErr w:type="spellStart"/>
      <w:r w:rsidRPr="00067156">
        <w:rPr>
          <w:rFonts w:ascii="Verdana" w:eastAsia="Times New Roman" w:hAnsi="Verdana" w:cs="Times New Roman"/>
          <w:color w:val="000000"/>
          <w:sz w:val="20"/>
          <w:szCs w:val="20"/>
          <w:lang w:eastAsia="ru-RU"/>
        </w:rPr>
        <w:t>микрофинансовая</w:t>
      </w:r>
      <w:proofErr w:type="spellEnd"/>
      <w:r w:rsidRPr="00067156">
        <w:rPr>
          <w:rFonts w:ascii="Verdana" w:eastAsia="Times New Roman" w:hAnsi="Verdana" w:cs="Times New Roman"/>
          <w:color w:val="000000"/>
          <w:sz w:val="20"/>
          <w:szCs w:val="20"/>
          <w:lang w:eastAsia="ru-RU"/>
        </w:rPr>
        <w:t xml:space="preserve"> организация года». Деятельность </w:t>
      </w:r>
      <w:r w:rsidRPr="00067156">
        <w:rPr>
          <w:rFonts w:ascii="Verdana" w:eastAsia="Times New Roman" w:hAnsi="Verdana" w:cs="Times New Roman"/>
          <w:color w:val="000000"/>
          <w:sz w:val="20"/>
          <w:szCs w:val="20"/>
          <w:lang w:eastAsia="ru-RU"/>
        </w:rPr>
        <w:lastRenderedPageBreak/>
        <w:t>победителей конкурса не просто служит развитию и процветанию страны, но и является примером для всех тех, кто сегодня только планирует свое дело.</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xml:space="preserve">Одним из многочисленных примеров получения средств в </w:t>
      </w:r>
      <w:proofErr w:type="spellStart"/>
      <w:r w:rsidRPr="00067156">
        <w:rPr>
          <w:rFonts w:ascii="Verdana" w:eastAsia="Times New Roman" w:hAnsi="Verdana" w:cs="Times New Roman"/>
          <w:color w:val="000000"/>
          <w:sz w:val="20"/>
          <w:szCs w:val="20"/>
          <w:lang w:eastAsia="ru-RU"/>
        </w:rPr>
        <w:t>микрофинансовой</w:t>
      </w:r>
      <w:proofErr w:type="spellEnd"/>
      <w:r w:rsidRPr="00067156">
        <w:rPr>
          <w:rFonts w:ascii="Verdana" w:eastAsia="Times New Roman" w:hAnsi="Verdana" w:cs="Times New Roman"/>
          <w:color w:val="000000"/>
          <w:sz w:val="20"/>
          <w:szCs w:val="20"/>
          <w:lang w:eastAsia="ru-RU"/>
        </w:rPr>
        <w:t xml:space="preserve"> организации является Фонд поддержки малого предпринимательства Хабаровского края (см. Заявку на получение </w:t>
      </w:r>
      <w:proofErr w:type="spellStart"/>
      <w:r w:rsidRPr="00067156">
        <w:rPr>
          <w:rFonts w:ascii="Verdana" w:eastAsia="Times New Roman" w:hAnsi="Verdana" w:cs="Times New Roman"/>
          <w:color w:val="000000"/>
          <w:sz w:val="20"/>
          <w:szCs w:val="20"/>
          <w:lang w:eastAsia="ru-RU"/>
        </w:rPr>
        <w:t>микрозайма</w:t>
      </w:r>
      <w:proofErr w:type="spellEnd"/>
      <w:r w:rsidRPr="00067156">
        <w:rPr>
          <w:rFonts w:ascii="Verdana" w:eastAsia="Times New Roman" w:hAnsi="Verdana" w:cs="Times New Roman"/>
          <w:color w:val="000000"/>
          <w:sz w:val="20"/>
          <w:szCs w:val="20"/>
          <w:lang w:eastAsia="ru-RU"/>
        </w:rPr>
        <w:t xml:space="preserve"> в Приложении). Фонд активно работает с безработными гражданами края, желающими вести предпринимательскую деятельность, предоставляя информацию о порядке и условиях предоставления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о первоочередном праве на получение </w:t>
      </w:r>
      <w:proofErr w:type="spellStart"/>
      <w:r w:rsidRPr="00067156">
        <w:rPr>
          <w:rFonts w:ascii="Verdana" w:eastAsia="Times New Roman" w:hAnsi="Verdana" w:cs="Times New Roman"/>
          <w:color w:val="000000"/>
          <w:sz w:val="20"/>
          <w:szCs w:val="20"/>
          <w:lang w:eastAsia="ru-RU"/>
        </w:rPr>
        <w:t>микрозаймов</w:t>
      </w:r>
      <w:proofErr w:type="spellEnd"/>
      <w:r w:rsidRPr="00067156">
        <w:rPr>
          <w:rFonts w:ascii="Verdana" w:eastAsia="Times New Roman" w:hAnsi="Verdana" w:cs="Times New Roman"/>
          <w:color w:val="000000"/>
          <w:sz w:val="20"/>
          <w:szCs w:val="20"/>
          <w:lang w:eastAsia="ru-RU"/>
        </w:rPr>
        <w:t xml:space="preserve"> для субъектов, осуществляющих приоритетные для экономики виды деятельности, о необходимых знаниях в сфере предпринимательской деятельности. Также Фонд организовывает обучающие семинары по бизнес-планированию, налогообложению, бухгалтерском </w:t>
      </w:r>
      <w:proofErr w:type="gramStart"/>
      <w:r w:rsidRPr="00067156">
        <w:rPr>
          <w:rFonts w:ascii="Verdana" w:eastAsia="Times New Roman" w:hAnsi="Verdana" w:cs="Times New Roman"/>
          <w:color w:val="000000"/>
          <w:sz w:val="20"/>
          <w:szCs w:val="20"/>
          <w:lang w:eastAsia="ru-RU"/>
        </w:rPr>
        <w:t>учете</w:t>
      </w:r>
      <w:proofErr w:type="gramEnd"/>
      <w:r w:rsidRPr="00067156">
        <w:rPr>
          <w:rFonts w:ascii="Verdana" w:eastAsia="Times New Roman" w:hAnsi="Verdana" w:cs="Times New Roman"/>
          <w:color w:val="000000"/>
          <w:sz w:val="20"/>
          <w:szCs w:val="20"/>
          <w:lang w:eastAsia="ru-RU"/>
        </w:rPr>
        <w:t>, управленческих технологиях, маркетингу, конкурентоспособности и качества продукции и др. Фонд разработал ряд проектов, направленных на расширение возможностей финансовой поддержки малого предпринимательства. Успешно работает программа "Предоставление гарантий», в рамках которой Фонд выступает поручителем за предпринимателей перед банками в части залога и «Субсидирование части процентных ставок по банковским кредитам» для предпринимателей, получивших кредиты. Фонд предоставляет возможность уменьшения процентных выплат путем субсидирования процентной ставки по кредиту. На базе Фонда создан «Клуб хабаровских предпринимателей» где своим опытом и знаниями делятся известные предприниматели, кредитные эксперты банков, руководители ведущих консалтинговых организаций, представители государственных контролирующих и надзорных органов. Главным показателем эффективности работы Фонда является в первую очередь успешная деятельность представителей малого бизнеса, получивших поддержку по реализуемым программам. С «историями успеха" можно ознакомиться на сайте Фонда www.fpmpkhv.ru</w:t>
      </w:r>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proofErr w:type="gramStart"/>
      <w:r w:rsidRPr="00067156">
        <w:rPr>
          <w:rFonts w:ascii="Verdana" w:eastAsia="Times New Roman" w:hAnsi="Verdana" w:cs="Times New Roman"/>
          <w:color w:val="000000"/>
          <w:sz w:val="20"/>
          <w:szCs w:val="20"/>
          <w:lang w:eastAsia="ru-RU"/>
        </w:rPr>
        <w:t>С более подробной информацией о различных участниках рынка микрофинансирования и о действующих в сетях КПК и МФО и регионах программах (господдержка, образовательные программы, принципы саморегулирования, программное обеспечение, периодические издания и др. продукты и услуги) можно ознакомиться на федеральном Интернет – портале «Микрофинансирование в России» (</w:t>
      </w:r>
      <w:proofErr w:type="spellStart"/>
      <w:r w:rsidRPr="00067156">
        <w:rPr>
          <w:rFonts w:ascii="Verdana" w:eastAsia="Times New Roman" w:hAnsi="Verdana" w:cs="Times New Roman"/>
          <w:color w:val="000000"/>
          <w:sz w:val="20"/>
          <w:szCs w:val="20"/>
          <w:lang w:eastAsia="ru-RU"/>
        </w:rPr>
        <w:t>www.rusmicrofinance.ru</w:t>
      </w:r>
      <w:proofErr w:type="spellEnd"/>
      <w:r w:rsidRPr="00067156">
        <w:rPr>
          <w:rFonts w:ascii="Verdana" w:eastAsia="Times New Roman" w:hAnsi="Verdana" w:cs="Times New Roman"/>
          <w:color w:val="000000"/>
          <w:sz w:val="20"/>
          <w:szCs w:val="20"/>
          <w:lang w:eastAsia="ru-RU"/>
        </w:rPr>
        <w:t xml:space="preserve">), на сайтах </w:t>
      </w:r>
      <w:proofErr w:type="spellStart"/>
      <w:r w:rsidRPr="00067156">
        <w:rPr>
          <w:rFonts w:ascii="Verdana" w:eastAsia="Times New Roman" w:hAnsi="Verdana" w:cs="Times New Roman"/>
          <w:color w:val="000000"/>
          <w:sz w:val="20"/>
          <w:szCs w:val="20"/>
          <w:lang w:eastAsia="ru-RU"/>
        </w:rPr>
        <w:t>Роструда</w:t>
      </w:r>
      <w:proofErr w:type="spellEnd"/>
      <w:r w:rsidRPr="00067156">
        <w:rPr>
          <w:rFonts w:ascii="Verdana" w:eastAsia="Times New Roman" w:hAnsi="Verdana" w:cs="Times New Roman"/>
          <w:color w:val="000000"/>
          <w:sz w:val="20"/>
          <w:szCs w:val="20"/>
          <w:lang w:eastAsia="ru-RU"/>
        </w:rPr>
        <w:t xml:space="preserve"> (</w:t>
      </w:r>
      <w:proofErr w:type="spellStart"/>
      <w:r w:rsidRPr="00067156">
        <w:rPr>
          <w:rFonts w:ascii="Verdana" w:eastAsia="Times New Roman" w:hAnsi="Verdana" w:cs="Times New Roman"/>
          <w:color w:val="000000"/>
          <w:sz w:val="20"/>
          <w:szCs w:val="20"/>
          <w:lang w:eastAsia="ru-RU"/>
        </w:rPr>
        <w:t>www.rostrud.ru</w:t>
      </w:r>
      <w:proofErr w:type="spellEnd"/>
      <w:r w:rsidRPr="00067156">
        <w:rPr>
          <w:rFonts w:ascii="Verdana" w:eastAsia="Times New Roman" w:hAnsi="Verdana" w:cs="Times New Roman"/>
          <w:color w:val="000000"/>
          <w:sz w:val="20"/>
          <w:szCs w:val="20"/>
          <w:lang w:eastAsia="ru-RU"/>
        </w:rPr>
        <w:t xml:space="preserve">), а также членов Национального партнерства участников </w:t>
      </w:r>
      <w:proofErr w:type="spellStart"/>
      <w:r w:rsidRPr="00067156">
        <w:rPr>
          <w:rFonts w:ascii="Verdana" w:eastAsia="Times New Roman" w:hAnsi="Verdana" w:cs="Times New Roman"/>
          <w:color w:val="000000"/>
          <w:sz w:val="20"/>
          <w:szCs w:val="20"/>
          <w:lang w:eastAsia="ru-RU"/>
        </w:rPr>
        <w:t>микрофинансового</w:t>
      </w:r>
      <w:proofErr w:type="spellEnd"/>
      <w:r w:rsidRPr="00067156">
        <w:rPr>
          <w:rFonts w:ascii="Verdana" w:eastAsia="Times New Roman" w:hAnsi="Verdana" w:cs="Times New Roman"/>
          <w:color w:val="000000"/>
          <w:sz w:val="20"/>
          <w:szCs w:val="20"/>
          <w:lang w:eastAsia="ru-RU"/>
        </w:rPr>
        <w:t xml:space="preserve"> рынка</w:t>
      </w:r>
      <w:proofErr w:type="gramEnd"/>
      <w:r w:rsidRPr="00067156">
        <w:rPr>
          <w:rFonts w:ascii="Verdana" w:eastAsia="Times New Roman" w:hAnsi="Verdana" w:cs="Times New Roman"/>
          <w:color w:val="000000"/>
          <w:sz w:val="20"/>
          <w:szCs w:val="20"/>
          <w:lang w:eastAsia="ru-RU"/>
        </w:rPr>
        <w:t xml:space="preserve"> (</w:t>
      </w:r>
      <w:proofErr w:type="gramStart"/>
      <w:r w:rsidRPr="00067156">
        <w:rPr>
          <w:rFonts w:ascii="Verdana" w:eastAsia="Times New Roman" w:hAnsi="Verdana" w:cs="Times New Roman"/>
          <w:color w:val="000000"/>
          <w:sz w:val="20"/>
          <w:szCs w:val="20"/>
          <w:lang w:eastAsia="ru-RU"/>
        </w:rPr>
        <w:t xml:space="preserve">НАУМИР) - Российского </w:t>
      </w:r>
      <w:proofErr w:type="spellStart"/>
      <w:r w:rsidRPr="00067156">
        <w:rPr>
          <w:rFonts w:ascii="Verdana" w:eastAsia="Times New Roman" w:hAnsi="Verdana" w:cs="Times New Roman"/>
          <w:color w:val="000000"/>
          <w:sz w:val="20"/>
          <w:szCs w:val="20"/>
          <w:lang w:eastAsia="ru-RU"/>
        </w:rPr>
        <w:t>Микрофинансового</w:t>
      </w:r>
      <w:proofErr w:type="spellEnd"/>
      <w:r w:rsidRPr="00067156">
        <w:rPr>
          <w:rFonts w:ascii="Verdana" w:eastAsia="Times New Roman" w:hAnsi="Verdana" w:cs="Times New Roman"/>
          <w:color w:val="000000"/>
          <w:sz w:val="20"/>
          <w:szCs w:val="20"/>
          <w:lang w:eastAsia="ru-RU"/>
        </w:rPr>
        <w:t xml:space="preserve"> Центра (РМЦ) (</w:t>
      </w:r>
      <w:proofErr w:type="spellStart"/>
      <w:r w:rsidRPr="00067156">
        <w:rPr>
          <w:rFonts w:ascii="Verdana" w:eastAsia="Times New Roman" w:hAnsi="Verdana" w:cs="Times New Roman"/>
          <w:color w:val="000000"/>
          <w:sz w:val="20"/>
          <w:szCs w:val="20"/>
          <w:lang w:eastAsia="ru-RU"/>
        </w:rPr>
        <w:t>www.rmcenter.ru</w:t>
      </w:r>
      <w:proofErr w:type="spellEnd"/>
      <w:r w:rsidRPr="00067156">
        <w:rPr>
          <w:rFonts w:ascii="Verdana" w:eastAsia="Times New Roman" w:hAnsi="Verdana" w:cs="Times New Roman"/>
          <w:color w:val="000000"/>
          <w:sz w:val="20"/>
          <w:szCs w:val="20"/>
          <w:lang w:eastAsia="ru-RU"/>
        </w:rPr>
        <w:t>), Лиги Кредитных Союзов (www.orema.ru), Национального союза некоммерческих организаций финансовой взаимопомощи и Общероссийской общественной организации малого и среднего предпринимательства «ОПОРА РОССИИ».</w:t>
      </w:r>
      <w:proofErr w:type="gramEnd"/>
    </w:p>
    <w:p w:rsidR="00067156" w:rsidRPr="00067156" w:rsidRDefault="00067156" w:rsidP="004A514B">
      <w:pPr>
        <w:spacing w:before="30" w:after="30" w:line="240" w:lineRule="auto"/>
        <w:ind w:firstLine="709"/>
        <w:jc w:val="both"/>
        <w:rPr>
          <w:rFonts w:ascii="Verdana" w:eastAsia="Times New Roman" w:hAnsi="Verdana" w:cs="Times New Roman"/>
          <w:color w:val="000000"/>
          <w:sz w:val="20"/>
          <w:szCs w:val="20"/>
          <w:lang w:eastAsia="ru-RU"/>
        </w:rPr>
      </w:pPr>
      <w:r w:rsidRPr="00067156">
        <w:rPr>
          <w:rFonts w:ascii="Verdana" w:eastAsia="Times New Roman" w:hAnsi="Verdana" w:cs="Times New Roman"/>
          <w:color w:val="000000"/>
          <w:sz w:val="20"/>
          <w:szCs w:val="20"/>
          <w:lang w:eastAsia="ru-RU"/>
        </w:rPr>
        <w:t> </w:t>
      </w:r>
    </w:p>
    <w:p w:rsidR="00C964DA" w:rsidRDefault="00C964DA">
      <w:bookmarkStart w:id="0" w:name="_GoBack"/>
      <w:bookmarkEnd w:id="0"/>
    </w:p>
    <w:sectPr w:rsidR="00C964DA" w:rsidSect="00E52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25pt;height:10.5pt" o:bullet="t">
        <v:imagedata r:id="rId1" o:title="li"/>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1A9A4AE8"/>
    <w:multiLevelType w:val="multilevel"/>
    <w:tmpl w:val="D0F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D5EFE"/>
    <w:multiLevelType w:val="multilevel"/>
    <w:tmpl w:val="F65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A5D7F"/>
    <w:multiLevelType w:val="multilevel"/>
    <w:tmpl w:val="538E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E72B4A"/>
    <w:multiLevelType w:val="multilevel"/>
    <w:tmpl w:val="ED06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156"/>
    <w:rsid w:val="00067156"/>
    <w:rsid w:val="004A514B"/>
    <w:rsid w:val="00C964DA"/>
    <w:rsid w:val="00E52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27"/>
  </w:style>
  <w:style w:type="paragraph" w:styleId="1">
    <w:name w:val="heading 1"/>
    <w:basedOn w:val="a"/>
    <w:link w:val="10"/>
    <w:uiPriority w:val="9"/>
    <w:qFormat/>
    <w:rsid w:val="00067156"/>
    <w:pPr>
      <w:shd w:val="clear" w:color="auto" w:fill="008284"/>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156"/>
    <w:rPr>
      <w:rFonts w:ascii="Times New Roman" w:eastAsia="Times New Roman" w:hAnsi="Times New Roman" w:cs="Times New Roman"/>
      <w:b/>
      <w:bCs/>
      <w:color w:val="FFFFFF"/>
      <w:kern w:val="36"/>
      <w:sz w:val="30"/>
      <w:szCs w:val="30"/>
      <w:shd w:val="clear" w:color="auto" w:fill="008284"/>
      <w:lang w:eastAsia="ru-RU"/>
    </w:rPr>
  </w:style>
  <w:style w:type="paragraph" w:styleId="a3">
    <w:name w:val="Normal (Web)"/>
    <w:basedOn w:val="a"/>
    <w:uiPriority w:val="99"/>
    <w:semiHidden/>
    <w:unhideWhenUsed/>
    <w:rsid w:val="00067156"/>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156"/>
    <w:pPr>
      <w:shd w:val="clear" w:color="auto" w:fill="008284"/>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156"/>
    <w:rPr>
      <w:rFonts w:ascii="Times New Roman" w:eastAsia="Times New Roman" w:hAnsi="Times New Roman" w:cs="Times New Roman"/>
      <w:b/>
      <w:bCs/>
      <w:color w:val="FFFFFF"/>
      <w:kern w:val="36"/>
      <w:sz w:val="30"/>
      <w:szCs w:val="30"/>
      <w:shd w:val="clear" w:color="auto" w:fill="008284"/>
      <w:lang w:eastAsia="ru-RU"/>
    </w:rPr>
  </w:style>
  <w:style w:type="paragraph" w:styleId="a3">
    <w:name w:val="Normal (Web)"/>
    <w:basedOn w:val="a"/>
    <w:uiPriority w:val="99"/>
    <w:semiHidden/>
    <w:unhideWhenUsed/>
    <w:rsid w:val="00067156"/>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7960094">
      <w:bodyDiv w:val="1"/>
      <w:marLeft w:val="0"/>
      <w:marRight w:val="0"/>
      <w:marTop w:val="0"/>
      <w:marBottom w:val="0"/>
      <w:divBdr>
        <w:top w:val="none" w:sz="0" w:space="0" w:color="auto"/>
        <w:left w:val="none" w:sz="0" w:space="0" w:color="auto"/>
        <w:bottom w:val="none" w:sz="0" w:space="0" w:color="auto"/>
        <w:right w:val="none" w:sz="0" w:space="0" w:color="auto"/>
      </w:divBdr>
      <w:divsChild>
        <w:div w:id="31896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4262</Words>
  <Characters>24299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Garkina</dc:creator>
  <cp:keywords/>
  <dc:description/>
  <cp:lastModifiedBy>Киреева</cp:lastModifiedBy>
  <cp:revision>3</cp:revision>
  <dcterms:created xsi:type="dcterms:W3CDTF">2015-06-16T10:59:00Z</dcterms:created>
  <dcterms:modified xsi:type="dcterms:W3CDTF">2015-06-22T12:24:00Z</dcterms:modified>
</cp:coreProperties>
</file>