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D2" w:rsidRPr="00804306" w:rsidRDefault="00FF70D2" w:rsidP="00CE60C8">
      <w:pPr>
        <w:spacing w:after="200" w:line="276" w:lineRule="auto"/>
        <w:ind w:firstLine="147"/>
        <w:jc w:val="center"/>
        <w:rPr>
          <w:bCs/>
          <w:sz w:val="48"/>
          <w:szCs w:val="48"/>
        </w:rPr>
      </w:pPr>
    </w:p>
    <w:p w:rsidR="00BF1400" w:rsidRPr="00804306" w:rsidRDefault="00BF1400" w:rsidP="00BF1400">
      <w:pPr>
        <w:widowControl w:val="0"/>
        <w:shd w:val="clear" w:color="auto" w:fill="FFFFFF"/>
        <w:spacing w:line="320" w:lineRule="exact"/>
        <w:jc w:val="center"/>
        <w:rPr>
          <w:rFonts w:eastAsia="MS Reference Sans Serif"/>
          <w:color w:val="548DD4" w:themeColor="text2" w:themeTint="99"/>
          <w:w w:val="75"/>
          <w:sz w:val="40"/>
          <w:szCs w:val="40"/>
          <w:lang w:bidi="ru-RU"/>
        </w:rPr>
      </w:pPr>
      <w:r w:rsidRPr="00804306">
        <w:rPr>
          <w:rFonts w:eastAsia="MS Reference Sans Serif"/>
          <w:color w:val="548DD4" w:themeColor="text2" w:themeTint="99"/>
          <w:w w:val="75"/>
          <w:sz w:val="40"/>
          <w:szCs w:val="40"/>
          <w:lang w:bidi="ru-RU"/>
        </w:rPr>
        <w:t>Уважаемые налогоплательщики!</w:t>
      </w:r>
    </w:p>
    <w:p w:rsidR="00BF1400" w:rsidRPr="00804306" w:rsidRDefault="00BF1400" w:rsidP="00BF1400">
      <w:pPr>
        <w:widowControl w:val="0"/>
        <w:shd w:val="clear" w:color="auto" w:fill="FFFFFF"/>
        <w:spacing w:line="320" w:lineRule="exact"/>
        <w:jc w:val="center"/>
        <w:rPr>
          <w:rFonts w:eastAsia="MS Reference Sans Serif"/>
          <w:color w:val="548DD4" w:themeColor="text2" w:themeTint="99"/>
          <w:w w:val="75"/>
          <w:sz w:val="40"/>
          <w:szCs w:val="40"/>
          <w:lang w:bidi="ru-RU"/>
        </w:rPr>
      </w:pPr>
    </w:p>
    <w:p w:rsidR="00BF1400" w:rsidRPr="00804306" w:rsidRDefault="00BF1400" w:rsidP="00BF1400">
      <w:pPr>
        <w:widowControl w:val="0"/>
        <w:spacing w:line="320" w:lineRule="exact"/>
        <w:jc w:val="center"/>
        <w:rPr>
          <w:rFonts w:eastAsia="MS Reference Sans Serif"/>
          <w:color w:val="C00000"/>
          <w:w w:val="75"/>
          <w:sz w:val="40"/>
          <w:szCs w:val="40"/>
          <w:lang w:bidi="ru-RU"/>
        </w:rPr>
      </w:pPr>
      <w:proofErr w:type="gramStart"/>
      <w:r w:rsidRPr="00804306">
        <w:rPr>
          <w:rFonts w:eastAsia="MS Reference Sans Serif"/>
          <w:color w:val="C00000"/>
          <w:w w:val="75"/>
          <w:sz w:val="40"/>
          <w:szCs w:val="40"/>
          <w:lang w:bidi="ru-RU"/>
        </w:rPr>
        <w:t>Межрайонная</w:t>
      </w:r>
      <w:proofErr w:type="gramEnd"/>
      <w:r w:rsidRPr="00804306">
        <w:rPr>
          <w:rFonts w:eastAsia="MS Reference Sans Serif"/>
          <w:color w:val="C00000"/>
          <w:w w:val="75"/>
          <w:sz w:val="40"/>
          <w:szCs w:val="40"/>
          <w:lang w:bidi="ru-RU"/>
        </w:rPr>
        <w:t xml:space="preserve"> ИФНС России №3 по Орловской области проводит </w:t>
      </w:r>
    </w:p>
    <w:p w:rsidR="00BF1400" w:rsidRPr="00BF1400" w:rsidRDefault="00BF1400" w:rsidP="00BF1400">
      <w:pPr>
        <w:widowControl w:val="0"/>
        <w:spacing w:line="320" w:lineRule="exact"/>
        <w:jc w:val="center"/>
        <w:rPr>
          <w:rFonts w:eastAsia="Impact"/>
          <w:b/>
          <w:color w:val="FF0000"/>
          <w:sz w:val="32"/>
          <w:szCs w:val="32"/>
          <w:lang w:bidi="ru-RU"/>
        </w:rPr>
      </w:pPr>
      <w:r w:rsidRPr="00BF1400">
        <w:rPr>
          <w:rFonts w:eastAsia="Impact"/>
          <w:b/>
          <w:color w:val="FF0000"/>
          <w:sz w:val="32"/>
          <w:szCs w:val="32"/>
          <w:lang w:bidi="ru-RU"/>
        </w:rPr>
        <w:t>ДНИ ОТКРЫТЫХ ДВЕРЕЙ</w:t>
      </w:r>
    </w:p>
    <w:p w:rsidR="00BF1400" w:rsidRPr="00BF1400" w:rsidRDefault="00BF1400" w:rsidP="00BF1400">
      <w:pPr>
        <w:widowControl w:val="0"/>
        <w:spacing w:line="300" w:lineRule="exact"/>
        <w:jc w:val="center"/>
        <w:rPr>
          <w:rFonts w:eastAsia="MS Reference Sans Serif"/>
          <w:color w:val="000000"/>
          <w:w w:val="75"/>
          <w:sz w:val="30"/>
          <w:szCs w:val="30"/>
          <w:lang w:bidi="ru-RU"/>
        </w:rPr>
      </w:pPr>
      <w:bookmarkStart w:id="0" w:name="_GoBack"/>
      <w:bookmarkEnd w:id="0"/>
    </w:p>
    <w:p w:rsidR="00BF1400" w:rsidRPr="00BF1400" w:rsidRDefault="00BF1400" w:rsidP="00BF1400">
      <w:pPr>
        <w:widowControl w:val="0"/>
        <w:spacing w:line="427" w:lineRule="exact"/>
        <w:jc w:val="center"/>
        <w:rPr>
          <w:bCs/>
          <w:sz w:val="28"/>
          <w:szCs w:val="40"/>
        </w:rPr>
      </w:pPr>
      <w:r w:rsidRPr="00BF1400">
        <w:rPr>
          <w:bCs/>
          <w:sz w:val="28"/>
          <w:szCs w:val="40"/>
        </w:rPr>
        <mc:AlternateContent>
          <mc:Choice Requires="wps">
            <w:drawing>
              <wp:anchor distT="0" distB="0" distL="2048510" distR="2063750" simplePos="0" relativeHeight="251659264" behindDoc="1" locked="0" layoutInCell="1" allowOverlap="1" wp14:anchorId="0828E80E" wp14:editId="245B14B7">
                <wp:simplePos x="0" y="0"/>
                <wp:positionH relativeFrom="margin">
                  <wp:posOffset>2048510</wp:posOffset>
                </wp:positionH>
                <wp:positionV relativeFrom="paragraph">
                  <wp:posOffset>-356870</wp:posOffset>
                </wp:positionV>
                <wp:extent cx="2106295" cy="184150"/>
                <wp:effectExtent l="2540" t="635" r="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400" w:rsidRDefault="00BF1400" w:rsidP="00BF140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61.3pt;margin-top:-28.1pt;width:165.85pt;height:14.5pt;z-index:-251657216;visibility:visible;mso-wrap-style:square;mso-width-percent:0;mso-height-percent:0;mso-wrap-distance-left:161.3pt;mso-wrap-distance-top:0;mso-wrap-distance-right:162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iZuQIAAKk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" filled="f" stroked="f">
                <v:textbox style="mso-fit-shape-to-text:t" inset="0,0,0,0">
                  <w:txbxContent>
                    <w:p w:rsidR="00BF1400" w:rsidRDefault="00BF1400" w:rsidP="00BF1400"/>
                  </w:txbxContent>
                </v:textbox>
                <w10:wrap type="topAndBottom" anchorx="margin"/>
              </v:shape>
            </w:pict>
          </mc:Fallback>
        </mc:AlternateContent>
      </w:r>
      <w:r w:rsidRPr="00BF1400">
        <w:rPr>
          <w:bCs/>
          <w:sz w:val="28"/>
          <w:szCs w:val="40"/>
        </w:rPr>
        <w:t>по информированию налогоплательщиков о налоговом законодательстве по</w:t>
      </w:r>
      <w:r w:rsidRPr="00BF1400">
        <w:rPr>
          <w:bCs/>
          <w:sz w:val="28"/>
          <w:szCs w:val="40"/>
        </w:rPr>
        <w:br/>
        <w:t>налогу на доходы физических лиц и порядке заполнения налоговых</w:t>
      </w:r>
    </w:p>
    <w:p w:rsidR="00BF1400" w:rsidRPr="00BF1400" w:rsidRDefault="00BF1400" w:rsidP="00BF1400">
      <w:pPr>
        <w:widowControl w:val="0"/>
        <w:spacing w:after="387" w:line="427" w:lineRule="exact"/>
        <w:jc w:val="center"/>
        <w:rPr>
          <w:bCs/>
          <w:sz w:val="28"/>
          <w:szCs w:val="40"/>
        </w:rPr>
      </w:pPr>
      <w:r w:rsidRPr="00BF1400">
        <w:rPr>
          <w:bCs/>
          <w:sz w:val="28"/>
          <w:szCs w:val="40"/>
        </w:rPr>
        <w:t>декларации</w:t>
      </w:r>
    </w:p>
    <w:p w:rsidR="00BF1400" w:rsidRPr="00BF1400" w:rsidRDefault="00BF1400" w:rsidP="00BF1400">
      <w:pPr>
        <w:widowControl w:val="0"/>
        <w:numPr>
          <w:ilvl w:val="0"/>
          <w:numId w:val="9"/>
        </w:numPr>
        <w:tabs>
          <w:tab w:val="left" w:pos="2134"/>
          <w:tab w:val="center" w:pos="4041"/>
          <w:tab w:val="right" w:pos="5308"/>
          <w:tab w:val="center" w:pos="5513"/>
          <w:tab w:val="right" w:pos="7290"/>
          <w:tab w:val="left" w:pos="7495"/>
        </w:tabs>
        <w:spacing w:line="619" w:lineRule="exact"/>
        <w:ind w:left="1540"/>
        <w:jc w:val="both"/>
        <w:rPr>
          <w:rFonts w:eastAsia="MS Reference Sans Serif"/>
          <w:b/>
          <w:color w:val="FF0000"/>
          <w:w w:val="70"/>
          <w:sz w:val="56"/>
          <w:szCs w:val="56"/>
          <w:lang w:bidi="ru-RU"/>
        </w:rPr>
      </w:pP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fldChar w:fldCharType="begin"/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instrText xml:space="preserve"> TOC \o "1-5" \h \z </w:instrTex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fldChar w:fldCharType="separate"/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>апреля</w: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ab/>
        <w:t>2019</w: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ab/>
        <w:t>года</w: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ab/>
        <w:t>с</w: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ab/>
        <w:t>09.00 до</w: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ab/>
        <w:t>20.00</w:t>
      </w:r>
    </w:p>
    <w:p w:rsidR="00BF1400" w:rsidRPr="00BF1400" w:rsidRDefault="00BF1400" w:rsidP="00BF1400">
      <w:pPr>
        <w:widowControl w:val="0"/>
        <w:numPr>
          <w:ilvl w:val="0"/>
          <w:numId w:val="9"/>
        </w:numPr>
        <w:tabs>
          <w:tab w:val="left" w:pos="2134"/>
          <w:tab w:val="center" w:pos="4041"/>
          <w:tab w:val="right" w:pos="5308"/>
          <w:tab w:val="center" w:pos="5513"/>
          <w:tab w:val="right" w:pos="7290"/>
          <w:tab w:val="left" w:pos="7495"/>
        </w:tabs>
        <w:spacing w:line="619" w:lineRule="exact"/>
        <w:ind w:left="1540"/>
        <w:jc w:val="both"/>
        <w:rPr>
          <w:rFonts w:eastAsia="MS Reference Sans Serif"/>
          <w:b/>
          <w:color w:val="FF0000"/>
          <w:w w:val="70"/>
          <w:sz w:val="56"/>
          <w:szCs w:val="56"/>
          <w:lang w:bidi="ru-RU"/>
        </w:rPr>
      </w:pP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>апреля</w: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ab/>
        <w:t>2019</w: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ab/>
        <w:t>года</w: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ab/>
        <w:t>с</w: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ab/>
        <w:t>09.00 до</w: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ab/>
        <w:t>20.00</w:t>
      </w:r>
    </w:p>
    <w:p w:rsidR="00BF1400" w:rsidRPr="00BF1400" w:rsidRDefault="00BF1400" w:rsidP="00BF1400">
      <w:pPr>
        <w:widowControl w:val="0"/>
        <w:numPr>
          <w:ilvl w:val="0"/>
          <w:numId w:val="10"/>
        </w:numPr>
        <w:tabs>
          <w:tab w:val="left" w:pos="2124"/>
          <w:tab w:val="center" w:pos="4041"/>
          <w:tab w:val="right" w:pos="5308"/>
          <w:tab w:val="center" w:pos="5513"/>
          <w:tab w:val="right" w:pos="7290"/>
          <w:tab w:val="left" w:pos="7495"/>
        </w:tabs>
        <w:spacing w:line="619" w:lineRule="exact"/>
        <w:ind w:left="1540"/>
        <w:jc w:val="both"/>
        <w:rPr>
          <w:rFonts w:eastAsia="MS Reference Sans Serif"/>
          <w:b/>
          <w:color w:val="FF0000"/>
          <w:w w:val="70"/>
          <w:sz w:val="56"/>
          <w:szCs w:val="56"/>
          <w:lang w:bidi="ru-RU"/>
        </w:rPr>
      </w:pP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>апреля</w: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ab/>
        <w:t>2019</w: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ab/>
        <w:t>года</w: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ab/>
        <w:t>с</w: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ab/>
        <w:t>09.00 до</w: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ab/>
        <w:t>20.00</w:t>
      </w:r>
    </w:p>
    <w:p w:rsidR="00BF1400" w:rsidRPr="00BF1400" w:rsidRDefault="00BF1400" w:rsidP="00BF1400">
      <w:pPr>
        <w:widowControl w:val="0"/>
        <w:numPr>
          <w:ilvl w:val="0"/>
          <w:numId w:val="10"/>
        </w:numPr>
        <w:tabs>
          <w:tab w:val="left" w:pos="2124"/>
          <w:tab w:val="center" w:pos="4041"/>
          <w:tab w:val="right" w:pos="5308"/>
          <w:tab w:val="center" w:pos="5513"/>
          <w:tab w:val="right" w:pos="7290"/>
          <w:tab w:val="left" w:pos="7495"/>
        </w:tabs>
        <w:spacing w:after="315" w:line="619" w:lineRule="exact"/>
        <w:ind w:left="1540"/>
        <w:jc w:val="both"/>
        <w:rPr>
          <w:rFonts w:eastAsia="MS Reference Sans Serif"/>
          <w:b/>
          <w:color w:val="FF0000"/>
          <w:w w:val="70"/>
          <w:sz w:val="56"/>
          <w:szCs w:val="56"/>
          <w:lang w:bidi="ru-RU"/>
        </w:rPr>
      </w:pP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>апреля</w: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ab/>
        <w:t>2019</w: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ab/>
        <w:t>года</w: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ab/>
        <w:t>с</w: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ab/>
        <w:t>09.00 до</w: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ab/>
        <w:t>20.00</w: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fldChar w:fldCharType="end"/>
      </w:r>
    </w:p>
    <w:p w:rsidR="00BF1400" w:rsidRPr="00BF1400" w:rsidRDefault="00BF1400" w:rsidP="00804306">
      <w:pPr>
        <w:widowControl w:val="0"/>
        <w:spacing w:after="182" w:line="300" w:lineRule="exact"/>
        <w:jc w:val="center"/>
        <w:rPr>
          <w:b/>
          <w:bCs/>
          <w:sz w:val="28"/>
          <w:szCs w:val="40"/>
        </w:rPr>
      </w:pPr>
      <w:r w:rsidRPr="00804306">
        <w:rPr>
          <w:b/>
          <w:bCs/>
          <w:sz w:val="28"/>
          <w:szCs w:val="40"/>
        </w:rPr>
        <w:t>по адресу: г. Ливны ул. Селищева д.2</w:t>
      </w:r>
    </w:p>
    <w:p w:rsidR="00BF1400" w:rsidRPr="00BF1400" w:rsidRDefault="00BF1400" w:rsidP="00BF1400">
      <w:pPr>
        <w:widowControl w:val="0"/>
        <w:spacing w:after="182" w:line="300" w:lineRule="exact"/>
        <w:jc w:val="center"/>
        <w:rPr>
          <w:bCs/>
          <w:sz w:val="28"/>
          <w:szCs w:val="40"/>
        </w:rPr>
      </w:pPr>
      <w:r w:rsidRPr="00804306">
        <w:rPr>
          <w:bCs/>
          <w:sz w:val="28"/>
          <w:szCs w:val="40"/>
        </w:rPr>
        <w:t>В Дни открытых дверей сотрудники налоговых органов разъяснят</w:t>
      </w:r>
    </w:p>
    <w:p w:rsidR="00BF1400" w:rsidRPr="00BF1400" w:rsidRDefault="00BF1400" w:rsidP="00BF1400">
      <w:pPr>
        <w:widowControl w:val="0"/>
        <w:spacing w:after="323" w:line="300" w:lineRule="exact"/>
        <w:jc w:val="center"/>
        <w:rPr>
          <w:bCs/>
          <w:sz w:val="28"/>
          <w:szCs w:val="40"/>
        </w:rPr>
      </w:pPr>
      <w:r w:rsidRPr="00804306">
        <w:rPr>
          <w:bCs/>
          <w:sz w:val="28"/>
          <w:szCs w:val="40"/>
        </w:rPr>
        <w:t>следующие вопросы:</w:t>
      </w:r>
    </w:p>
    <w:p w:rsidR="00BF1400" w:rsidRPr="00BF1400" w:rsidRDefault="00BF1400" w:rsidP="00BF1400">
      <w:pPr>
        <w:widowControl w:val="0"/>
        <w:numPr>
          <w:ilvl w:val="0"/>
          <w:numId w:val="11"/>
        </w:numPr>
        <w:tabs>
          <w:tab w:val="left" w:pos="282"/>
        </w:tabs>
        <w:spacing w:line="514" w:lineRule="exact"/>
        <w:jc w:val="both"/>
        <w:rPr>
          <w:bCs/>
          <w:sz w:val="28"/>
          <w:szCs w:val="40"/>
        </w:rPr>
      </w:pPr>
      <w:r w:rsidRPr="00804306">
        <w:rPr>
          <w:bCs/>
          <w:sz w:val="28"/>
          <w:szCs w:val="40"/>
        </w:rPr>
        <w:t>о наличии (отсутствии) обязанности декларирования полученного налогоплательщиками дохода и необходимости уплаты с него налога;</w:t>
      </w:r>
    </w:p>
    <w:p w:rsidR="00BF1400" w:rsidRPr="00BF1400" w:rsidRDefault="00BF1400" w:rsidP="00BF1400">
      <w:pPr>
        <w:widowControl w:val="0"/>
        <w:numPr>
          <w:ilvl w:val="0"/>
          <w:numId w:val="11"/>
        </w:numPr>
        <w:tabs>
          <w:tab w:val="left" w:pos="282"/>
        </w:tabs>
        <w:spacing w:line="514" w:lineRule="exact"/>
        <w:jc w:val="both"/>
        <w:rPr>
          <w:bCs/>
          <w:sz w:val="28"/>
          <w:szCs w:val="40"/>
        </w:rPr>
      </w:pPr>
      <w:r w:rsidRPr="00804306">
        <w:rPr>
          <w:bCs/>
          <w:sz w:val="28"/>
          <w:szCs w:val="40"/>
        </w:rPr>
        <w:t>о порядке исчисления и уплаты НДФЛ;</w:t>
      </w:r>
    </w:p>
    <w:p w:rsidR="00BF1400" w:rsidRPr="00BF1400" w:rsidRDefault="00BF1400" w:rsidP="00BF1400">
      <w:pPr>
        <w:widowControl w:val="0"/>
        <w:numPr>
          <w:ilvl w:val="0"/>
          <w:numId w:val="11"/>
        </w:numPr>
        <w:tabs>
          <w:tab w:val="left" w:pos="282"/>
        </w:tabs>
        <w:spacing w:line="514" w:lineRule="exact"/>
        <w:jc w:val="both"/>
        <w:rPr>
          <w:bCs/>
          <w:sz w:val="28"/>
          <w:szCs w:val="40"/>
        </w:rPr>
      </w:pPr>
      <w:r w:rsidRPr="00804306">
        <w:rPr>
          <w:bCs/>
          <w:sz w:val="28"/>
          <w:szCs w:val="40"/>
        </w:rPr>
        <w:t>о порядке заполнения налоговой декларации по НДФЛ;</w:t>
      </w:r>
    </w:p>
    <w:p w:rsidR="00BF1400" w:rsidRPr="00BF1400" w:rsidRDefault="00BF1400" w:rsidP="00BF1400">
      <w:pPr>
        <w:widowControl w:val="0"/>
        <w:numPr>
          <w:ilvl w:val="0"/>
          <w:numId w:val="11"/>
        </w:numPr>
        <w:tabs>
          <w:tab w:val="left" w:pos="282"/>
        </w:tabs>
        <w:spacing w:line="514" w:lineRule="exact"/>
        <w:jc w:val="both"/>
        <w:rPr>
          <w:bCs/>
          <w:sz w:val="28"/>
          <w:szCs w:val="40"/>
        </w:rPr>
      </w:pPr>
      <w:r w:rsidRPr="00804306">
        <w:rPr>
          <w:bCs/>
          <w:sz w:val="28"/>
          <w:szCs w:val="40"/>
        </w:rPr>
        <w:t>о наличии (отсутствии) задолженности по НДФЛ;</w:t>
      </w:r>
    </w:p>
    <w:p w:rsidR="00BF1400" w:rsidRPr="00BF1400" w:rsidRDefault="00BF1400" w:rsidP="00BF1400">
      <w:pPr>
        <w:widowControl w:val="0"/>
        <w:numPr>
          <w:ilvl w:val="0"/>
          <w:numId w:val="11"/>
        </w:numPr>
        <w:tabs>
          <w:tab w:val="left" w:pos="296"/>
        </w:tabs>
        <w:spacing w:line="514" w:lineRule="exact"/>
        <w:jc w:val="both"/>
        <w:rPr>
          <w:bCs/>
          <w:sz w:val="28"/>
          <w:szCs w:val="40"/>
        </w:rPr>
      </w:pPr>
      <w:r w:rsidRPr="00804306">
        <w:rPr>
          <w:bCs/>
          <w:sz w:val="28"/>
          <w:szCs w:val="40"/>
        </w:rPr>
        <w:t>как воспользоваться компьютерной программой по заполнению налоговой декларации с помощью ПО «Декларация» в электронном виде;</w:t>
      </w:r>
    </w:p>
    <w:p w:rsidR="00BF1400" w:rsidRPr="00BF1400" w:rsidRDefault="00BF1400" w:rsidP="00BF1400">
      <w:pPr>
        <w:widowControl w:val="0"/>
        <w:numPr>
          <w:ilvl w:val="0"/>
          <w:numId w:val="11"/>
        </w:numPr>
        <w:tabs>
          <w:tab w:val="left" w:pos="282"/>
        </w:tabs>
        <w:spacing w:line="514" w:lineRule="exact"/>
        <w:jc w:val="both"/>
        <w:rPr>
          <w:bCs/>
          <w:sz w:val="28"/>
          <w:szCs w:val="40"/>
        </w:rPr>
      </w:pPr>
      <w:r w:rsidRPr="00804306">
        <w:rPr>
          <w:bCs/>
          <w:sz w:val="28"/>
          <w:szCs w:val="40"/>
        </w:rPr>
        <w:t>о получении налоговых вычетов;</w:t>
      </w:r>
    </w:p>
    <w:p w:rsidR="00BF1400" w:rsidRPr="00BF1400" w:rsidRDefault="00BF1400" w:rsidP="00BF1400">
      <w:pPr>
        <w:widowControl w:val="0"/>
        <w:numPr>
          <w:ilvl w:val="0"/>
          <w:numId w:val="11"/>
        </w:numPr>
        <w:tabs>
          <w:tab w:val="left" w:pos="282"/>
        </w:tabs>
        <w:spacing w:line="514" w:lineRule="exact"/>
        <w:jc w:val="both"/>
        <w:rPr>
          <w:bCs/>
          <w:sz w:val="28"/>
          <w:szCs w:val="40"/>
        </w:rPr>
      </w:pPr>
      <w:r w:rsidRPr="00804306">
        <w:rPr>
          <w:bCs/>
          <w:sz w:val="28"/>
          <w:szCs w:val="40"/>
        </w:rPr>
        <w:t xml:space="preserve">о возможностях подключения к </w:t>
      </w:r>
      <w:proofErr w:type="gramStart"/>
      <w:r w:rsidRPr="00804306">
        <w:rPr>
          <w:bCs/>
          <w:sz w:val="28"/>
          <w:szCs w:val="40"/>
        </w:rPr>
        <w:t>Интернет-сервису</w:t>
      </w:r>
      <w:proofErr w:type="gramEnd"/>
      <w:r w:rsidRPr="00804306">
        <w:rPr>
          <w:bCs/>
          <w:sz w:val="28"/>
          <w:szCs w:val="40"/>
        </w:rPr>
        <w:t xml:space="preserve"> «Личный кабинет налогоплательщика для физических лиц»;</w:t>
      </w:r>
    </w:p>
    <w:p w:rsidR="00FF70D2" w:rsidRPr="00804306" w:rsidRDefault="00BF1400" w:rsidP="00804306">
      <w:pPr>
        <w:spacing w:after="200" w:line="276" w:lineRule="auto"/>
        <w:rPr>
          <w:bCs/>
          <w:sz w:val="28"/>
          <w:szCs w:val="40"/>
        </w:rPr>
      </w:pPr>
      <w:r w:rsidRPr="00804306">
        <w:rPr>
          <w:bCs/>
          <w:sz w:val="28"/>
          <w:szCs w:val="40"/>
        </w:rPr>
        <w:t>и другим вопросам, возникающим у налогоплательщиков.</w:t>
      </w:r>
    </w:p>
    <w:sectPr w:rsidR="00FF70D2" w:rsidRPr="00804306" w:rsidSect="00FF70D2">
      <w:footerReference w:type="default" r:id="rId9"/>
      <w:pgSz w:w="11906" w:h="16838"/>
      <w:pgMar w:top="426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F70CD0" wp14:editId="4BB34288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80430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7D143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CE60C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</w:t>
                            </w:r>
                            <w:r w:rsidR="0068604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.201</w:t>
                            </w:r>
                            <w:r w:rsidR="003876B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7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8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9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0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1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2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804306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7D143F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CE60C8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</w:t>
                      </w:r>
                      <w:r w:rsidR="0068604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.201</w:t>
                      </w:r>
                      <w:r w:rsidR="003876B6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32DB8"/>
    <w:rsid w:val="00045C0B"/>
    <w:rsid w:val="00087B42"/>
    <w:rsid w:val="000C6D6C"/>
    <w:rsid w:val="000E0BCA"/>
    <w:rsid w:val="00156092"/>
    <w:rsid w:val="001868F6"/>
    <w:rsid w:val="00226F10"/>
    <w:rsid w:val="00240E38"/>
    <w:rsid w:val="00250E1F"/>
    <w:rsid w:val="002C0A76"/>
    <w:rsid w:val="002C4E3C"/>
    <w:rsid w:val="00330681"/>
    <w:rsid w:val="003401E9"/>
    <w:rsid w:val="00361AED"/>
    <w:rsid w:val="0038326C"/>
    <w:rsid w:val="003876B6"/>
    <w:rsid w:val="003B26C2"/>
    <w:rsid w:val="00413B2F"/>
    <w:rsid w:val="004259D0"/>
    <w:rsid w:val="00442CC4"/>
    <w:rsid w:val="00476DBC"/>
    <w:rsid w:val="0047772C"/>
    <w:rsid w:val="004C18A2"/>
    <w:rsid w:val="00514710"/>
    <w:rsid w:val="00576E4D"/>
    <w:rsid w:val="00591EDE"/>
    <w:rsid w:val="005F596C"/>
    <w:rsid w:val="00620C8D"/>
    <w:rsid w:val="006366B2"/>
    <w:rsid w:val="006833F3"/>
    <w:rsid w:val="0068503E"/>
    <w:rsid w:val="0068604C"/>
    <w:rsid w:val="006922C4"/>
    <w:rsid w:val="006B16FB"/>
    <w:rsid w:val="006C219B"/>
    <w:rsid w:val="006D7FCA"/>
    <w:rsid w:val="00721966"/>
    <w:rsid w:val="007454BD"/>
    <w:rsid w:val="00756C5E"/>
    <w:rsid w:val="00761787"/>
    <w:rsid w:val="00792C22"/>
    <w:rsid w:val="007D143F"/>
    <w:rsid w:val="007D38A7"/>
    <w:rsid w:val="007F5BFC"/>
    <w:rsid w:val="00804306"/>
    <w:rsid w:val="008136F1"/>
    <w:rsid w:val="00854666"/>
    <w:rsid w:val="00854C5E"/>
    <w:rsid w:val="008711A4"/>
    <w:rsid w:val="00875955"/>
    <w:rsid w:val="008E5A7D"/>
    <w:rsid w:val="008F1DAE"/>
    <w:rsid w:val="00906ED7"/>
    <w:rsid w:val="0091208F"/>
    <w:rsid w:val="00957F0F"/>
    <w:rsid w:val="009920E3"/>
    <w:rsid w:val="00992370"/>
    <w:rsid w:val="00A41C72"/>
    <w:rsid w:val="00A53363"/>
    <w:rsid w:val="00A86FA0"/>
    <w:rsid w:val="00B7608F"/>
    <w:rsid w:val="00BA025D"/>
    <w:rsid w:val="00BB323E"/>
    <w:rsid w:val="00BC17DA"/>
    <w:rsid w:val="00BD322B"/>
    <w:rsid w:val="00BF1400"/>
    <w:rsid w:val="00C11602"/>
    <w:rsid w:val="00C15158"/>
    <w:rsid w:val="00C34571"/>
    <w:rsid w:val="00C9382F"/>
    <w:rsid w:val="00CA73EE"/>
    <w:rsid w:val="00CC7E32"/>
    <w:rsid w:val="00CE60C8"/>
    <w:rsid w:val="00D0110C"/>
    <w:rsid w:val="00D32EF4"/>
    <w:rsid w:val="00D3627F"/>
    <w:rsid w:val="00D414E6"/>
    <w:rsid w:val="00D43645"/>
    <w:rsid w:val="00D6422A"/>
    <w:rsid w:val="00DF2E52"/>
    <w:rsid w:val="00E10A95"/>
    <w:rsid w:val="00E90DCC"/>
    <w:rsid w:val="00E94CDE"/>
    <w:rsid w:val="00EA65F0"/>
    <w:rsid w:val="00EC615F"/>
    <w:rsid w:val="00ED0106"/>
    <w:rsid w:val="00EE1490"/>
    <w:rsid w:val="00EF0643"/>
    <w:rsid w:val="00F2738B"/>
    <w:rsid w:val="00F60C0B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C8C5-7A6A-4A2D-8197-1F93A498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2</cp:revision>
  <cp:lastPrinted>2015-02-20T08:27:00Z</cp:lastPrinted>
  <dcterms:created xsi:type="dcterms:W3CDTF">2019-02-25T13:18:00Z</dcterms:created>
  <dcterms:modified xsi:type="dcterms:W3CDTF">2019-02-25T13:18:00Z</dcterms:modified>
</cp:coreProperties>
</file>